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11057" w:type="dxa"/>
        <w:tblInd w:w="108" w:type="dxa"/>
        <w:tblLook w:val="04A0"/>
      </w:tblPr>
      <w:tblGrid>
        <w:gridCol w:w="11057"/>
      </w:tblGrid>
      <w:tr w:rsidR="001414AB" w:rsidTr="00C77945">
        <w:tc>
          <w:tcPr>
            <w:tcW w:w="11057" w:type="dxa"/>
            <w:tcBorders>
              <w:top w:val="single" w:sz="12" w:space="0" w:color="auto"/>
              <w:left w:val="single" w:sz="12" w:space="0" w:color="auto"/>
              <w:bottom w:val="single" w:sz="12" w:space="0" w:color="auto"/>
              <w:right w:val="single" w:sz="12" w:space="0" w:color="auto"/>
            </w:tcBorders>
            <w:shd w:val="clear" w:color="auto" w:fill="FABF8F" w:themeFill="accent6" w:themeFillTint="99"/>
          </w:tcPr>
          <w:p w:rsidR="001414AB" w:rsidRPr="005A15E3" w:rsidRDefault="00D62AA1" w:rsidP="00D62AA1">
            <w:pPr>
              <w:jc w:val="center"/>
              <w:rPr>
                <w:b/>
                <w:bCs/>
                <w:sz w:val="32"/>
                <w:szCs w:val="32"/>
              </w:rPr>
            </w:pPr>
            <w:r w:rsidRPr="005A15E3">
              <w:rPr>
                <w:b/>
                <w:bCs/>
                <w:color w:val="000000"/>
                <w:sz w:val="32"/>
                <w:szCs w:val="32"/>
              </w:rPr>
              <w:t>Energie thermique – Transfert thermique</w:t>
            </w:r>
          </w:p>
        </w:tc>
      </w:tr>
      <w:tr w:rsidR="001414AB" w:rsidTr="00C77945">
        <w:tc>
          <w:tcPr>
            <w:tcW w:w="11057" w:type="dxa"/>
            <w:tcBorders>
              <w:top w:val="single" w:sz="12" w:space="0" w:color="auto"/>
              <w:left w:val="nil"/>
              <w:bottom w:val="single" w:sz="12" w:space="0" w:color="auto"/>
              <w:right w:val="nil"/>
            </w:tcBorders>
          </w:tcPr>
          <w:p w:rsidR="001414AB" w:rsidRPr="001414AB" w:rsidRDefault="001414AB" w:rsidP="001414AB">
            <w:pPr>
              <w:rPr>
                <w:b/>
                <w:bCs/>
                <w:iCs/>
                <w:caps/>
                <w:color w:val="FF0000"/>
                <w:sz w:val="28"/>
                <w:szCs w:val="28"/>
              </w:rPr>
            </w:pPr>
            <w:r w:rsidRPr="001414AB">
              <w:rPr>
                <w:b/>
                <w:bCs/>
                <w:iCs/>
                <w:caps/>
                <w:color w:val="FF0000"/>
                <w:sz w:val="28"/>
                <w:szCs w:val="28"/>
              </w:rPr>
              <w:t xml:space="preserve">II – </w:t>
            </w:r>
            <w:r w:rsidR="000A7438">
              <w:rPr>
                <w:b/>
                <w:bCs/>
                <w:color w:val="FF0000"/>
                <w:sz w:val="28"/>
                <w:szCs w:val="28"/>
              </w:rPr>
              <w:t>Différents types de transferts thermiques</w:t>
            </w:r>
          </w:p>
        </w:tc>
      </w:tr>
      <w:tr w:rsidR="001414AB" w:rsidTr="00C77945">
        <w:tc>
          <w:tcPr>
            <w:tcW w:w="11057" w:type="dxa"/>
            <w:tcBorders>
              <w:top w:val="single" w:sz="12" w:space="0" w:color="auto"/>
              <w:left w:val="single" w:sz="12" w:space="0" w:color="auto"/>
              <w:bottom w:val="single" w:sz="12" w:space="0" w:color="auto"/>
              <w:right w:val="single" w:sz="12" w:space="0" w:color="auto"/>
            </w:tcBorders>
          </w:tcPr>
          <w:p w:rsidR="001414AB" w:rsidRPr="001414AB" w:rsidRDefault="001414AB" w:rsidP="001414AB">
            <w:pPr>
              <w:ind w:left="34"/>
              <w:rPr>
                <w:rFonts w:asciiTheme="majorBidi" w:hAnsiTheme="majorBidi" w:cstheme="majorBidi"/>
                <w:b/>
                <w:bCs/>
                <w:iCs/>
                <w:color w:val="00B050"/>
                <w:sz w:val="28"/>
                <w:szCs w:val="28"/>
              </w:rPr>
            </w:pPr>
            <w:r w:rsidRPr="001414AB">
              <w:rPr>
                <w:rFonts w:asciiTheme="majorBidi" w:hAnsiTheme="majorBidi" w:cstheme="majorBidi"/>
                <w:b/>
                <w:bCs/>
                <w:iCs/>
                <w:color w:val="00B050"/>
                <w:sz w:val="28"/>
                <w:szCs w:val="28"/>
              </w:rPr>
              <w:t>1</w:t>
            </w:r>
            <w:r>
              <w:rPr>
                <w:rFonts w:asciiTheme="majorBidi" w:hAnsiTheme="majorBidi" w:cstheme="majorBidi"/>
                <w:b/>
                <w:bCs/>
                <w:iCs/>
                <w:color w:val="00B050"/>
                <w:sz w:val="28"/>
                <w:szCs w:val="28"/>
              </w:rPr>
              <w:t>-1-</w:t>
            </w:r>
            <w:r w:rsidRPr="001414AB">
              <w:rPr>
                <w:rFonts w:asciiTheme="majorBidi" w:hAnsiTheme="majorBidi" w:cstheme="majorBidi"/>
                <w:b/>
                <w:bCs/>
                <w:iCs/>
                <w:color w:val="00B050"/>
                <w:sz w:val="28"/>
                <w:szCs w:val="28"/>
              </w:rPr>
              <w:t xml:space="preserve"> Définition</w:t>
            </w:r>
          </w:p>
          <w:p w:rsidR="001414AB" w:rsidRDefault="001414AB" w:rsidP="001414AB">
            <w:r>
              <w:t>Lorsque deux corps à des températures différentes sont mis en contact, on constate que la température du corps chaud diminue, tandis que celle du corps froid augmente. L'énergie interne du corps chaud décroît, celle du corps froid croît. Il y a transfert d'énergie entre les deux corps : c'est le transfert thermique noté Q en Joule (J).</w:t>
            </w:r>
          </w:p>
          <w:p w:rsidR="001414AB" w:rsidRDefault="001414AB" w:rsidP="001414AB"/>
          <w:p w:rsidR="001414AB" w:rsidRPr="001414AB" w:rsidRDefault="001414AB" w:rsidP="001414AB">
            <w:pPr>
              <w:ind w:left="34"/>
              <w:rPr>
                <w:rFonts w:asciiTheme="majorBidi" w:hAnsiTheme="majorBidi" w:cstheme="majorBidi"/>
                <w:b/>
                <w:bCs/>
                <w:iCs/>
                <w:color w:val="00B050"/>
                <w:sz w:val="28"/>
                <w:szCs w:val="28"/>
              </w:rPr>
            </w:pPr>
            <w:r>
              <w:rPr>
                <w:rFonts w:asciiTheme="majorBidi" w:hAnsiTheme="majorBidi" w:cstheme="majorBidi"/>
                <w:b/>
                <w:bCs/>
                <w:iCs/>
                <w:color w:val="00B050"/>
                <w:sz w:val="28"/>
                <w:szCs w:val="28"/>
              </w:rPr>
              <w:t>1-2-</w:t>
            </w:r>
            <w:r w:rsidRPr="001414AB">
              <w:rPr>
                <w:rFonts w:asciiTheme="majorBidi" w:hAnsiTheme="majorBidi" w:cstheme="majorBidi"/>
                <w:b/>
                <w:bCs/>
                <w:iCs/>
                <w:color w:val="00B050"/>
                <w:sz w:val="28"/>
                <w:szCs w:val="28"/>
              </w:rPr>
              <w:t xml:space="preserve"> sens du transfert thermique</w:t>
            </w:r>
          </w:p>
          <w:p w:rsidR="001414AB" w:rsidRPr="00F23F6F" w:rsidRDefault="001414AB" w:rsidP="001414AB">
            <w:pPr>
              <w:rPr>
                <w:sz w:val="16"/>
                <w:szCs w:val="16"/>
              </w:rPr>
            </w:pPr>
            <w:r>
              <w:t>Lorsque deux système à des températures différentes sont directement en contact ou relié par un conducteur thermique, le transfert thermique s'effectue spontanément du système dont la température est la plus élevée vers le système dont la température est la plus basse.</w:t>
            </w:r>
          </w:p>
          <w:p w:rsidR="001414AB" w:rsidRDefault="001414AB" w:rsidP="001414AB">
            <w:r>
              <w:t>Un système peut échanger de l'énergie avec l'extérieur par transfert thermique. L'énergie transférée est la chaleur échangée par le système avec l'extérieur. C'est une grandeur algébrique. Elle est notée Q est exprimée en joule.</w:t>
            </w:r>
          </w:p>
          <w:p w:rsidR="001414AB" w:rsidRDefault="001414AB" w:rsidP="001414AB">
            <w:pPr>
              <w:numPr>
                <w:ilvl w:val="0"/>
                <w:numId w:val="1"/>
              </w:numPr>
              <w:tabs>
                <w:tab w:val="clear" w:pos="1004"/>
              </w:tabs>
              <w:ind w:left="540" w:hanging="540"/>
            </w:pPr>
            <w:r>
              <w:t>Si le transfert thermique s'effectue de l'extérieur vers le système, la température du système est inférieure à celle de l'extérieur alors le système reçoit de l'énergie par transfert thermique alors</w:t>
            </w:r>
            <w:r w:rsidR="00006DC4" w:rsidRPr="00F23F6F">
              <w:rPr>
                <w:position w:val="-10"/>
                <w:sz w:val="24"/>
                <w:szCs w:val="24"/>
              </w:rPr>
              <w:object w:dxaOrig="16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15.75pt" o:ole="">
                  <v:imagedata r:id="rId5" o:title=""/>
                </v:shape>
                <o:OLEObject Type="Embed" ProgID="Equation.3" ShapeID="_x0000_i1025" DrawAspect="Content" ObjectID="_1543566039" r:id="rId6"/>
              </w:object>
            </w:r>
            <w:r>
              <w:t xml:space="preserve">. </w:t>
            </w:r>
          </w:p>
          <w:p w:rsidR="001414AB" w:rsidRDefault="001414AB" w:rsidP="001414AB">
            <w:pPr>
              <w:numPr>
                <w:ilvl w:val="0"/>
                <w:numId w:val="1"/>
              </w:numPr>
              <w:tabs>
                <w:tab w:val="clear" w:pos="1004"/>
              </w:tabs>
              <w:ind w:left="540" w:hanging="540"/>
            </w:pPr>
            <w:r>
              <w:t>Si le transfert thermique s'effectue du système</w:t>
            </w:r>
            <w:r w:rsidRPr="00F1277D">
              <w:t xml:space="preserve"> </w:t>
            </w:r>
            <w:r>
              <w:t>vers l’extérieur, la température du système est supérieure à celle de l'extérieur alors le système cède de l'énergie par transfert thermique alors</w:t>
            </w:r>
            <w:r w:rsidRPr="00F23F6F">
              <w:rPr>
                <w:position w:val="-10"/>
                <w:sz w:val="24"/>
                <w:szCs w:val="24"/>
              </w:rPr>
              <w:object w:dxaOrig="1660" w:dyaOrig="320">
                <v:shape id="_x0000_i1026" type="#_x0000_t75" style="width:83.25pt;height:15.75pt" o:ole="">
                  <v:imagedata r:id="rId7" o:title=""/>
                </v:shape>
                <o:OLEObject Type="Embed" ProgID="Equation.3" ShapeID="_x0000_i1026" DrawAspect="Content" ObjectID="_1543566040" r:id="rId8"/>
              </w:object>
            </w:r>
            <w:r>
              <w:t xml:space="preserve">. </w:t>
            </w:r>
          </w:p>
          <w:p w:rsidR="001414AB" w:rsidRPr="00627577" w:rsidRDefault="001414AB" w:rsidP="001414AB">
            <w:pPr>
              <w:numPr>
                <w:ilvl w:val="0"/>
                <w:numId w:val="1"/>
              </w:numPr>
              <w:tabs>
                <w:tab w:val="clear" w:pos="1004"/>
              </w:tabs>
              <w:ind w:left="540" w:hanging="540"/>
              <w:rPr>
                <w:rFonts w:ascii="Comic Sans MS" w:hAnsi="Comic Sans MS"/>
                <w:i/>
                <w:sz w:val="28"/>
                <w:szCs w:val="28"/>
              </w:rPr>
            </w:pPr>
            <w:r>
              <w:t>Lorsque l'extérieur et le système sont à l'équilibre thermique, leurs températures sont égales :</w:t>
            </w:r>
            <w:r w:rsidRPr="00F1277D">
              <w:t xml:space="preserve"> </w:t>
            </w:r>
            <w:r w:rsidR="00006DC4" w:rsidRPr="00F23F6F">
              <w:rPr>
                <w:position w:val="-10"/>
                <w:sz w:val="24"/>
                <w:szCs w:val="24"/>
              </w:rPr>
              <w:object w:dxaOrig="620" w:dyaOrig="320">
                <v:shape id="_x0000_i1027" type="#_x0000_t75" style="width:30.75pt;height:15.75pt" o:ole="">
                  <v:imagedata r:id="rId9" o:title=""/>
                </v:shape>
                <o:OLEObject Type="Embed" ProgID="Equation.3" ShapeID="_x0000_i1027" DrawAspect="Content" ObjectID="_1543566041" r:id="rId10"/>
              </w:object>
            </w:r>
          </w:p>
          <w:p w:rsidR="00627577" w:rsidRDefault="00627577" w:rsidP="00627577">
            <w:pPr>
              <w:ind w:left="540"/>
              <w:rPr>
                <w:rFonts w:ascii="Comic Sans MS" w:hAnsi="Comic Sans MS"/>
                <w:i/>
                <w:sz w:val="28"/>
                <w:szCs w:val="28"/>
              </w:rPr>
            </w:pPr>
          </w:p>
          <w:p w:rsidR="001414AB" w:rsidRDefault="001414AB" w:rsidP="001414AB">
            <w:pPr>
              <w:ind w:left="34"/>
              <w:rPr>
                <w:rFonts w:asciiTheme="majorBidi" w:hAnsiTheme="majorBidi" w:cstheme="majorBidi"/>
                <w:b/>
                <w:bCs/>
                <w:iCs/>
                <w:color w:val="00B050"/>
                <w:sz w:val="28"/>
                <w:szCs w:val="28"/>
              </w:rPr>
            </w:pPr>
            <w:r>
              <w:rPr>
                <w:rFonts w:asciiTheme="majorBidi" w:hAnsiTheme="majorBidi" w:cstheme="majorBidi"/>
                <w:b/>
                <w:bCs/>
                <w:iCs/>
                <w:color w:val="00B050"/>
                <w:sz w:val="28"/>
                <w:szCs w:val="28"/>
              </w:rPr>
              <w:t>1-3-</w:t>
            </w:r>
            <w:r w:rsidRPr="001414AB">
              <w:rPr>
                <w:rFonts w:asciiTheme="majorBidi" w:hAnsiTheme="majorBidi" w:cstheme="majorBidi"/>
                <w:b/>
                <w:bCs/>
                <w:iCs/>
                <w:color w:val="00B050"/>
                <w:sz w:val="28"/>
                <w:szCs w:val="28"/>
              </w:rPr>
              <w:t xml:space="preserve"> Modes de transfert thermique</w:t>
            </w:r>
          </w:p>
          <w:p w:rsidR="002B7C3D" w:rsidRPr="00341B69" w:rsidRDefault="002B7C3D" w:rsidP="002B7C3D">
            <w:pPr>
              <w:pStyle w:val="Sansinterligne"/>
            </w:pPr>
            <w:r w:rsidRPr="00341B69">
              <w:t>Il s'effectue toujours du corps le plus chaud vers le corps le plus froid, jusqu'à atteindre l'équilibre thermique.</w:t>
            </w:r>
          </w:p>
          <w:p w:rsidR="002B7C3D" w:rsidRDefault="002B7C3D" w:rsidP="002B7C3D">
            <w:pPr>
              <w:pStyle w:val="Sansinterligne"/>
            </w:pPr>
            <w:r w:rsidRPr="00341B69">
              <w:t>Ce transfert peut se faire par :</w:t>
            </w:r>
          </w:p>
          <w:tbl>
            <w:tblPr>
              <w:tblStyle w:val="Grilledutableau"/>
              <w:tblW w:w="0" w:type="auto"/>
              <w:tblLook w:val="04A0"/>
            </w:tblPr>
            <w:tblGrid>
              <w:gridCol w:w="5413"/>
              <w:gridCol w:w="5413"/>
            </w:tblGrid>
            <w:tr w:rsidR="00DF2451" w:rsidTr="00343DF8">
              <w:tc>
                <w:tcPr>
                  <w:tcW w:w="5413" w:type="dxa"/>
                </w:tcPr>
                <w:p w:rsidR="00DF2451" w:rsidRDefault="00DF2451" w:rsidP="00DF2451">
                  <w:pPr>
                    <w:pStyle w:val="Sansinterligne"/>
                  </w:pPr>
                  <w:r w:rsidRPr="002B7C3D">
                    <w:rPr>
                      <w:b/>
                      <w:bCs/>
                      <w:color w:val="00B0F0"/>
                      <w:sz w:val="28"/>
                      <w:szCs w:val="28"/>
                    </w:rPr>
                    <w:t>* conduction</w:t>
                  </w:r>
                  <w:r w:rsidRPr="002B7C3D">
                    <w:rPr>
                      <w:sz w:val="28"/>
                      <w:szCs w:val="28"/>
                    </w:rPr>
                    <w:t xml:space="preserve"> </w:t>
                  </w:r>
                  <w:proofErr w:type="gramStart"/>
                  <w:r w:rsidRPr="00341B69">
                    <w:t>:  la</w:t>
                  </w:r>
                  <w:proofErr w:type="gramEnd"/>
                  <w:r w:rsidRPr="00341B69">
                    <w:t xml:space="preserve"> conduction est un mode de transfert thermique qui s'effectue sans transport de matière</w:t>
                  </w:r>
                </w:p>
              </w:tc>
              <w:tc>
                <w:tcPr>
                  <w:tcW w:w="5413" w:type="dxa"/>
                  <w:vMerge w:val="restart"/>
                </w:tcPr>
                <w:p w:rsidR="00DF2451" w:rsidRDefault="004E6614" w:rsidP="002B7C3D">
                  <w:pPr>
                    <w:pStyle w:val="Sansinterligne"/>
                  </w:pPr>
                  <w:r>
                    <w:object w:dxaOrig="5130" w:dyaOrig="3210">
                      <v:shape id="_x0000_i1029" type="#_x0000_t75" style="width:256.5pt;height:160.5pt" o:ole="">
                        <v:imagedata r:id="rId11" o:title=""/>
                      </v:shape>
                      <o:OLEObject Type="Embed" ProgID="PBrush" ShapeID="_x0000_i1029" DrawAspect="Content" ObjectID="_1543566042" r:id="rId12"/>
                    </w:object>
                  </w:r>
                </w:p>
              </w:tc>
            </w:tr>
            <w:tr w:rsidR="00DF2451" w:rsidTr="00343DF8">
              <w:tc>
                <w:tcPr>
                  <w:tcW w:w="5413" w:type="dxa"/>
                </w:tcPr>
                <w:p w:rsidR="00DF2451" w:rsidRPr="00341B69" w:rsidRDefault="00DF2451" w:rsidP="00343DF8">
                  <w:pPr>
                    <w:pStyle w:val="Sansinterligne"/>
                  </w:pPr>
                  <w:r w:rsidRPr="002B7C3D">
                    <w:rPr>
                      <w:b/>
                      <w:bCs/>
                      <w:color w:val="00B0F0"/>
                      <w:sz w:val="28"/>
                      <w:szCs w:val="28"/>
                    </w:rPr>
                    <w:t>* convection</w:t>
                  </w:r>
                  <w:r w:rsidRPr="00341B69">
                    <w:t xml:space="preserve"> : déplacement sous forme  de courant </w:t>
                  </w:r>
                  <w:proofErr w:type="gramStart"/>
                  <w:r w:rsidRPr="00341B69">
                    <w:t>( air</w:t>
                  </w:r>
                  <w:proofErr w:type="gramEnd"/>
                  <w:r w:rsidRPr="00341B69">
                    <w:t xml:space="preserve"> chaud : il s'élève au dessus de la source chaude). </w:t>
                  </w:r>
                </w:p>
                <w:p w:rsidR="00DF2451" w:rsidRDefault="00DF2451" w:rsidP="00343DF8">
                  <w:pPr>
                    <w:pStyle w:val="Sansinterligne"/>
                  </w:pPr>
                  <w:r w:rsidRPr="00341B69">
                    <w:t>La convection est un mode de transfert qui s'effectue avec transport de matière.</w:t>
                  </w:r>
                </w:p>
              </w:tc>
              <w:tc>
                <w:tcPr>
                  <w:tcW w:w="5413" w:type="dxa"/>
                  <w:vMerge/>
                  <w:vAlign w:val="center"/>
                </w:tcPr>
                <w:p w:rsidR="00DF2451" w:rsidRDefault="00DF2451" w:rsidP="00343DF8">
                  <w:pPr>
                    <w:pStyle w:val="Sansinterligne"/>
                    <w:jc w:val="center"/>
                  </w:pPr>
                </w:p>
              </w:tc>
            </w:tr>
            <w:tr w:rsidR="00DF2451" w:rsidTr="00343DF8">
              <w:tc>
                <w:tcPr>
                  <w:tcW w:w="5413" w:type="dxa"/>
                </w:tcPr>
                <w:p w:rsidR="004E6614" w:rsidRDefault="00DF2451" w:rsidP="00343DF8">
                  <w:pPr>
                    <w:pStyle w:val="Sansinterligne"/>
                  </w:pPr>
                  <w:r w:rsidRPr="002B7C3D">
                    <w:rPr>
                      <w:b/>
                      <w:bCs/>
                      <w:color w:val="00B0F0"/>
                      <w:sz w:val="28"/>
                      <w:szCs w:val="28"/>
                    </w:rPr>
                    <w:t>* rayonnement</w:t>
                  </w:r>
                  <w:r w:rsidRPr="00341B69">
                    <w:t xml:space="preserve"> : </w:t>
                  </w:r>
                </w:p>
                <w:p w:rsidR="00DF2451" w:rsidRDefault="00DF2451" w:rsidP="00343DF8">
                  <w:pPr>
                    <w:pStyle w:val="Sansinterligne"/>
                  </w:pPr>
                  <w:r w:rsidRPr="00341B69">
                    <w:t xml:space="preserve">ex : les ondes électromagnétiques émises par le soleil chauffent la Terre. </w:t>
                  </w:r>
                  <w:r w:rsidRPr="00341B69">
                    <w:br/>
                    <w:t>Ce transfert d'énergie s'appelle rayonnement</w:t>
                  </w:r>
                </w:p>
              </w:tc>
              <w:tc>
                <w:tcPr>
                  <w:tcW w:w="5413" w:type="dxa"/>
                  <w:vMerge/>
                  <w:vAlign w:val="center"/>
                </w:tcPr>
                <w:p w:rsidR="00DF2451" w:rsidRDefault="00DF2451" w:rsidP="00343DF8">
                  <w:pPr>
                    <w:pStyle w:val="Sansinterligne"/>
                    <w:jc w:val="center"/>
                  </w:pPr>
                </w:p>
              </w:tc>
            </w:tr>
          </w:tbl>
          <w:p w:rsidR="00627577" w:rsidRDefault="00627577" w:rsidP="00343DF8">
            <w:pPr>
              <w:pStyle w:val="Sansinterligne"/>
            </w:pPr>
          </w:p>
          <w:p w:rsidR="00D62AA1" w:rsidRPr="00D62AA1" w:rsidRDefault="00D62AA1" w:rsidP="00D62AA1">
            <w:pPr>
              <w:ind w:left="34"/>
              <w:rPr>
                <w:rFonts w:asciiTheme="majorBidi" w:hAnsiTheme="majorBidi" w:cstheme="majorBidi"/>
                <w:b/>
                <w:bCs/>
                <w:iCs/>
                <w:color w:val="00B050"/>
                <w:sz w:val="28"/>
                <w:szCs w:val="28"/>
              </w:rPr>
            </w:pPr>
            <w:r w:rsidRPr="00D62AA1">
              <w:rPr>
                <w:rFonts w:asciiTheme="majorBidi" w:hAnsiTheme="majorBidi" w:cstheme="majorBidi"/>
                <w:b/>
                <w:bCs/>
                <w:iCs/>
                <w:color w:val="00B050"/>
                <w:sz w:val="28"/>
                <w:szCs w:val="28"/>
              </w:rPr>
              <w:t>1-4-effet de transfert thermique</w:t>
            </w:r>
          </w:p>
          <w:p w:rsidR="004E6614" w:rsidRDefault="00D62AA1" w:rsidP="00627577">
            <w:pPr>
              <w:pStyle w:val="Sansinterligne"/>
            </w:pPr>
            <w:r>
              <w:t xml:space="preserve">Lorsque on chauffe un quantité  de l'eau à température ambiante (état </w:t>
            </w:r>
            <w:proofErr w:type="gramStart"/>
            <w:r>
              <w:t>liquide )</w:t>
            </w:r>
            <w:proofErr w:type="gramEnd"/>
            <w:r>
              <w:t>, sa température augmente puis lorsqu'on atteint 100°C, il y a changement d'état.</w:t>
            </w:r>
            <w:r w:rsidR="00627577">
              <w:t xml:space="preserve"> </w:t>
            </w:r>
          </w:p>
          <w:p w:rsidR="001414AB" w:rsidRDefault="00627577" w:rsidP="00627577">
            <w:pPr>
              <w:pStyle w:val="Sansinterligne"/>
            </w:pPr>
            <w:r>
              <w:t xml:space="preserve">Alors le transfert thermique peut  </w:t>
            </w:r>
            <w:r w:rsidR="00D62AA1">
              <w:t xml:space="preserve">augmentation de la température de l'eau </w:t>
            </w:r>
            <w:r>
              <w:t xml:space="preserve">ou </w:t>
            </w:r>
            <w:r w:rsidR="00D62AA1">
              <w:t xml:space="preserve"> change</w:t>
            </w:r>
            <w:r>
              <w:t>r</w:t>
            </w:r>
            <w:r w:rsidR="00D62AA1">
              <w:t xml:space="preserve"> </w:t>
            </w:r>
            <w:r>
              <w:t xml:space="preserve">son </w:t>
            </w:r>
            <w:r w:rsidR="00D62AA1">
              <w:t xml:space="preserve">état </w:t>
            </w:r>
            <w:r>
              <w:t>physique</w:t>
            </w:r>
          </w:p>
        </w:tc>
      </w:tr>
      <w:tr w:rsidR="001414AB" w:rsidTr="00C77945">
        <w:tc>
          <w:tcPr>
            <w:tcW w:w="11057" w:type="dxa"/>
            <w:tcBorders>
              <w:top w:val="single" w:sz="12" w:space="0" w:color="auto"/>
              <w:left w:val="nil"/>
              <w:bottom w:val="single" w:sz="12" w:space="0" w:color="auto"/>
              <w:right w:val="nil"/>
            </w:tcBorders>
          </w:tcPr>
          <w:p w:rsidR="001414AB" w:rsidRPr="00B671AB" w:rsidRDefault="00807741" w:rsidP="00D62AA1">
            <w:pPr>
              <w:rPr>
                <w:rFonts w:asciiTheme="majorBidi" w:hAnsiTheme="majorBidi" w:cstheme="majorBidi"/>
                <w:b/>
                <w:bCs/>
                <w:color w:val="FF0000"/>
                <w:sz w:val="28"/>
                <w:szCs w:val="28"/>
              </w:rPr>
            </w:pPr>
            <w:r>
              <w:rPr>
                <w:b/>
                <w:bCs/>
                <w:iCs/>
                <w:caps/>
                <w:color w:val="FF0000"/>
                <w:sz w:val="28"/>
                <w:szCs w:val="28"/>
              </w:rPr>
              <w:t>2</w:t>
            </w:r>
            <w:r w:rsidR="00B671AB" w:rsidRPr="00B671AB">
              <w:rPr>
                <w:b/>
                <w:bCs/>
                <w:iCs/>
                <w:caps/>
                <w:color w:val="FF0000"/>
                <w:sz w:val="28"/>
                <w:szCs w:val="28"/>
              </w:rPr>
              <w:t xml:space="preserve"> -</w:t>
            </w:r>
            <w:r w:rsidR="00D62AA1" w:rsidRPr="00B671AB">
              <w:rPr>
                <w:b/>
                <w:bCs/>
                <w:color w:val="FF0000"/>
                <w:sz w:val="28"/>
                <w:szCs w:val="28"/>
              </w:rPr>
              <w:t xml:space="preserve">Transfert thermique et </w:t>
            </w:r>
            <w:proofErr w:type="spellStart"/>
            <w:r w:rsidR="00D62AA1" w:rsidRPr="00B671AB">
              <w:rPr>
                <w:b/>
                <w:bCs/>
                <w:color w:val="FF0000"/>
                <w:sz w:val="28"/>
                <w:szCs w:val="28"/>
              </w:rPr>
              <w:t>energie</w:t>
            </w:r>
            <w:proofErr w:type="spellEnd"/>
            <w:r w:rsidR="00D62AA1" w:rsidRPr="00B671AB">
              <w:rPr>
                <w:b/>
                <w:bCs/>
                <w:color w:val="FF0000"/>
                <w:sz w:val="28"/>
                <w:szCs w:val="28"/>
              </w:rPr>
              <w:t xml:space="preserve"> thermique</w:t>
            </w:r>
          </w:p>
        </w:tc>
      </w:tr>
      <w:tr w:rsidR="00DF2451" w:rsidTr="00DF2451">
        <w:trPr>
          <w:trHeight w:val="120"/>
        </w:trPr>
        <w:tc>
          <w:tcPr>
            <w:tcW w:w="11057" w:type="dxa"/>
            <w:tcBorders>
              <w:top w:val="single" w:sz="12" w:space="0" w:color="auto"/>
              <w:left w:val="single" w:sz="12" w:space="0" w:color="auto"/>
              <w:bottom w:val="single" w:sz="12" w:space="0" w:color="auto"/>
              <w:right w:val="single" w:sz="12" w:space="0" w:color="auto"/>
            </w:tcBorders>
          </w:tcPr>
          <w:p w:rsidR="00DF2451" w:rsidRPr="00B671AB" w:rsidRDefault="00DF2451" w:rsidP="00DF2451">
            <w:pPr>
              <w:pStyle w:val="Sous-titre"/>
              <w:rPr>
                <w:rStyle w:val="Accentuation"/>
                <w:rFonts w:asciiTheme="majorBidi" w:hAnsiTheme="majorBidi"/>
                <w:b/>
                <w:bCs/>
                <w:color w:val="00B050"/>
                <w:sz w:val="28"/>
                <w:szCs w:val="28"/>
              </w:rPr>
            </w:pPr>
            <w:r>
              <w:rPr>
                <w:rStyle w:val="Accentuation"/>
                <w:rFonts w:asciiTheme="majorBidi" w:hAnsiTheme="majorBidi"/>
                <w:b/>
                <w:bCs/>
                <w:color w:val="00B050"/>
                <w:sz w:val="28"/>
                <w:szCs w:val="28"/>
              </w:rPr>
              <w:t>2-1-</w:t>
            </w:r>
            <w:r w:rsidRPr="00B671AB">
              <w:rPr>
                <w:rStyle w:val="Accentuation"/>
                <w:rFonts w:asciiTheme="majorBidi" w:hAnsiTheme="majorBidi"/>
                <w:b/>
                <w:bCs/>
                <w:color w:val="00B050"/>
                <w:sz w:val="28"/>
                <w:szCs w:val="28"/>
              </w:rPr>
              <w:t xml:space="preserve"> Transfert par chaleur produisant une élévation de température.</w:t>
            </w:r>
          </w:p>
          <w:p w:rsidR="00DF2451" w:rsidRPr="00B671AB" w:rsidRDefault="00DF2451" w:rsidP="00DF2451">
            <w:pPr>
              <w:pStyle w:val="Sous-titre"/>
              <w:rPr>
                <w:rFonts w:asciiTheme="majorBidi" w:hAnsiTheme="majorBidi"/>
                <w:b/>
                <w:bCs/>
                <w:iCs w:val="0"/>
                <w:color w:val="00B050"/>
                <w:sz w:val="28"/>
                <w:szCs w:val="28"/>
              </w:rPr>
            </w:pPr>
            <w:r>
              <w:rPr>
                <w:rStyle w:val="Accentuation"/>
                <w:rFonts w:asciiTheme="majorBidi" w:hAnsiTheme="majorBidi"/>
                <w:b/>
                <w:bCs/>
                <w:sz w:val="28"/>
                <w:szCs w:val="28"/>
              </w:rPr>
              <w:t>1-1-1-</w:t>
            </w:r>
            <w:r w:rsidRPr="00B671AB">
              <w:rPr>
                <w:rStyle w:val="Accentuation"/>
                <w:rFonts w:asciiTheme="majorBidi" w:hAnsiTheme="majorBidi"/>
                <w:b/>
                <w:bCs/>
                <w:sz w:val="28"/>
                <w:szCs w:val="28"/>
              </w:rPr>
              <w:t>Energie thermique – quantité de chaleur</w:t>
            </w:r>
          </w:p>
          <w:p w:rsidR="00DF2451" w:rsidRDefault="00DF2451" w:rsidP="00DF2451">
            <w:pPr>
              <w:pStyle w:val="Sansinterligne"/>
            </w:pPr>
            <w:r w:rsidRPr="00CF4B87">
              <w:rPr>
                <w:rFonts w:asciiTheme="majorBidi" w:hAnsiTheme="majorBidi" w:cstheme="majorBidi"/>
                <w:iCs/>
                <w:sz w:val="22"/>
                <w:szCs w:val="22"/>
              </w:rPr>
              <w:t>Au cours de la transfert thermique  l’expression de la variation de l'énergie interne d’un système sans changement d'état</w:t>
            </w:r>
            <w:r>
              <w:rPr>
                <w:rFonts w:asciiTheme="majorBidi" w:hAnsiTheme="majorBidi" w:cstheme="majorBidi"/>
                <w:iCs/>
              </w:rPr>
              <w:t xml:space="preserve"> est donne par la relation : </w:t>
            </w:r>
            <w:r>
              <w:rPr>
                <w:rFonts w:asciiTheme="majorBidi" w:hAnsiTheme="majorBidi" w:cstheme="majorBidi"/>
                <w:iCs/>
              </w:rPr>
              <w:sym w:font="Symbol" w:char="F044"/>
            </w:r>
            <w:r>
              <w:rPr>
                <w:rFonts w:asciiTheme="majorBidi" w:hAnsiTheme="majorBidi" w:cstheme="majorBidi"/>
                <w:iCs/>
              </w:rPr>
              <w:t>U=</w:t>
            </w:r>
            <w:r>
              <w:t xml:space="preserve"> Q = </w:t>
            </w:r>
            <w:proofErr w:type="gramStart"/>
            <w:r>
              <w:t>m .</w:t>
            </w:r>
            <w:proofErr w:type="gramEnd"/>
            <w:r>
              <w:t xml:space="preserve"> </w:t>
            </w:r>
            <w:proofErr w:type="gramStart"/>
            <w:r>
              <w:t>C .</w:t>
            </w:r>
            <w:proofErr w:type="gramEnd"/>
            <w:r>
              <w:t xml:space="preserve"> </w:t>
            </w:r>
            <w:proofErr w:type="gramStart"/>
            <w:r>
              <w:t xml:space="preserve">( </w:t>
            </w:r>
            <w:proofErr w:type="spellStart"/>
            <w:r>
              <w:t>θ</w:t>
            </w:r>
            <w:r>
              <w:rPr>
                <w:vertAlign w:val="subscript"/>
              </w:rPr>
              <w:t>f</w:t>
            </w:r>
            <w:proofErr w:type="spellEnd"/>
            <w:proofErr w:type="gramEnd"/>
            <w:r>
              <w:t xml:space="preserve"> - </w:t>
            </w:r>
            <w:proofErr w:type="spellStart"/>
            <w:r>
              <w:t>θ</w:t>
            </w:r>
            <w:r>
              <w:rPr>
                <w:vertAlign w:val="subscript"/>
              </w:rPr>
              <w:t>i</w:t>
            </w:r>
            <w:proofErr w:type="spellEnd"/>
            <w:r>
              <w:t xml:space="preserve"> )</w:t>
            </w:r>
          </w:p>
          <w:p w:rsidR="00DF2451" w:rsidRDefault="00DF2451" w:rsidP="00DF2451">
            <w:pPr>
              <w:pStyle w:val="Sansinterligne"/>
            </w:pPr>
            <w:r>
              <w:t>avec Q en J (Joule) ; m : masse en kg ;   C : capacité thermique massique en J.kg</w:t>
            </w:r>
            <w:r>
              <w:rPr>
                <w:vertAlign w:val="superscript"/>
              </w:rPr>
              <w:t>-1</w:t>
            </w:r>
            <w:proofErr w:type="gramStart"/>
            <w:r>
              <w:t>.°</w:t>
            </w:r>
            <w:proofErr w:type="gramEnd"/>
            <w:r>
              <w:t>C</w:t>
            </w:r>
            <w:r>
              <w:rPr>
                <w:vertAlign w:val="superscript"/>
              </w:rPr>
              <w:t>-1</w:t>
            </w:r>
            <w:r>
              <w:t xml:space="preserve"> ; </w:t>
            </w:r>
          </w:p>
          <w:p w:rsidR="00DF2451" w:rsidRDefault="00DF2451" w:rsidP="00DF2451">
            <w:pPr>
              <w:pStyle w:val="Sansinterligne"/>
            </w:pPr>
            <w:proofErr w:type="spellStart"/>
            <w:r>
              <w:t>θ</w:t>
            </w:r>
            <w:r>
              <w:rPr>
                <w:vertAlign w:val="subscript"/>
              </w:rPr>
              <w:t>f</w:t>
            </w:r>
            <w:proofErr w:type="spellEnd"/>
            <w:r>
              <w:t xml:space="preserve"> et </w:t>
            </w:r>
            <w:proofErr w:type="spellStart"/>
            <w:r>
              <w:t>θ</w:t>
            </w:r>
            <w:r>
              <w:rPr>
                <w:vertAlign w:val="subscript"/>
              </w:rPr>
              <w:t>i</w:t>
            </w:r>
            <w:proofErr w:type="spellEnd"/>
            <w:r>
              <w:t xml:space="preserve"> : températures finale et initiale en degré Celsius (°C)</w:t>
            </w:r>
          </w:p>
          <w:p w:rsidR="00DF2451" w:rsidRDefault="00DF2451" w:rsidP="00DF2451">
            <w:pPr>
              <w:pStyle w:val="Sansinterligne"/>
            </w:pPr>
          </w:p>
          <w:p w:rsidR="00DF2451" w:rsidRPr="00B671AB" w:rsidRDefault="00DF2451" w:rsidP="00DF2451">
            <w:pPr>
              <w:pStyle w:val="Sous-titre"/>
              <w:rPr>
                <w:rStyle w:val="Accentuation"/>
                <w:rFonts w:asciiTheme="majorBidi" w:hAnsiTheme="majorBidi"/>
                <w:b/>
                <w:bCs/>
                <w:iCs/>
                <w:sz w:val="28"/>
                <w:szCs w:val="28"/>
              </w:rPr>
            </w:pPr>
            <w:r w:rsidRPr="00B671AB">
              <w:rPr>
                <w:rStyle w:val="Accentuation"/>
                <w:rFonts w:asciiTheme="majorBidi" w:hAnsiTheme="majorBidi"/>
                <w:b/>
                <w:bCs/>
                <w:sz w:val="36"/>
                <w:szCs w:val="36"/>
              </w:rPr>
              <w:t xml:space="preserve"> </w:t>
            </w:r>
            <w:r w:rsidRPr="00B671AB">
              <w:rPr>
                <w:rStyle w:val="Accentuation"/>
                <w:rFonts w:asciiTheme="majorBidi" w:hAnsiTheme="majorBidi"/>
                <w:b/>
                <w:bCs/>
                <w:sz w:val="28"/>
                <w:szCs w:val="28"/>
              </w:rPr>
              <w:t>1-1-2-La capacité thermique massique</w:t>
            </w:r>
          </w:p>
          <w:p w:rsidR="00DF2451" w:rsidRPr="00657B2E" w:rsidRDefault="00DF2451" w:rsidP="00DF2451">
            <w:pPr>
              <w:pStyle w:val="Sansinterligne"/>
              <w:rPr>
                <w:rFonts w:asciiTheme="majorBidi" w:hAnsiTheme="majorBidi" w:cstheme="majorBidi"/>
                <w:color w:val="000000" w:themeColor="text1"/>
              </w:rPr>
            </w:pPr>
            <w:r w:rsidRPr="00657B2E">
              <w:rPr>
                <w:rFonts w:asciiTheme="majorBidi" w:hAnsiTheme="majorBidi" w:cstheme="majorBidi"/>
                <w:iCs/>
                <w:color w:val="000000" w:themeColor="text1"/>
              </w:rPr>
              <w:t xml:space="preserve"> La capacité thermique massique</w:t>
            </w:r>
            <w:r>
              <w:rPr>
                <w:rFonts w:asciiTheme="majorBidi" w:hAnsiTheme="majorBidi" w:cstheme="majorBidi"/>
                <w:iCs/>
                <w:color w:val="000000" w:themeColor="text1"/>
              </w:rPr>
              <w:t xml:space="preserve"> (</w:t>
            </w:r>
            <w:r w:rsidRPr="00657B2E">
              <w:rPr>
                <w:color w:val="000000"/>
              </w:rPr>
              <w:t xml:space="preserve">chaleur massique </w:t>
            </w:r>
            <w:r>
              <w:rPr>
                <w:color w:val="000000"/>
                <w:sz w:val="28"/>
                <w:szCs w:val="28"/>
              </w:rPr>
              <w:t xml:space="preserve">) </w:t>
            </w:r>
            <w:r w:rsidRPr="00657B2E">
              <w:rPr>
                <w:b/>
                <w:bCs/>
                <w:color w:val="000000"/>
                <w:sz w:val="28"/>
                <w:szCs w:val="28"/>
              </w:rPr>
              <w:t>C</w:t>
            </w:r>
            <w:r>
              <w:rPr>
                <w:rFonts w:asciiTheme="majorBidi" w:hAnsiTheme="majorBidi" w:cstheme="majorBidi"/>
                <w:color w:val="000000" w:themeColor="text1"/>
              </w:rPr>
              <w:t xml:space="preserve">  : </w:t>
            </w:r>
            <w:r w:rsidRPr="00657B2E">
              <w:rPr>
                <w:rFonts w:asciiTheme="majorBidi" w:hAnsiTheme="majorBidi" w:cstheme="majorBidi"/>
                <w:color w:val="000000" w:themeColor="text1"/>
              </w:rPr>
              <w:t>c’est la quantité chaleur nécessaire pour</w:t>
            </w:r>
            <w:r w:rsidRPr="00657B2E">
              <w:rPr>
                <w:color w:val="000000" w:themeColor="text1"/>
              </w:rPr>
              <w:t xml:space="preserve"> faire varier de 1 ° C</w:t>
            </w:r>
            <w:r w:rsidRPr="00657B2E">
              <w:rPr>
                <w:rFonts w:asciiTheme="majorBidi" w:hAnsiTheme="majorBidi" w:cstheme="majorBidi"/>
                <w:color w:val="000000" w:themeColor="text1"/>
              </w:rPr>
              <w:t xml:space="preserve"> ou 1°K , une unité de masse de 1 kg d’un liquide, d’un gaz ou d’un solide</w:t>
            </w:r>
            <w:r>
              <w:rPr>
                <w:rFonts w:asciiTheme="majorBidi" w:hAnsiTheme="majorBidi" w:cstheme="majorBidi"/>
                <w:color w:val="000000" w:themeColor="text1"/>
              </w:rPr>
              <w:t> ;</w:t>
            </w:r>
            <w:r w:rsidRPr="00657B2E">
              <w:rPr>
                <w:rFonts w:asciiTheme="majorBidi" w:hAnsiTheme="majorBidi" w:cstheme="majorBidi"/>
              </w:rPr>
              <w:t>« Plus C est petit, plus il chauffera vite. »</w:t>
            </w:r>
            <w:r>
              <w:rPr>
                <w:rFonts w:asciiTheme="majorBidi" w:hAnsiTheme="majorBidi" w:cstheme="majorBidi"/>
              </w:rPr>
              <w:t xml:space="preserve"> </w:t>
            </w:r>
            <w:r w:rsidRPr="00B671AB">
              <w:rPr>
                <w:rFonts w:asciiTheme="majorBidi" w:hAnsiTheme="majorBidi" w:cstheme="majorBidi"/>
                <w:b/>
                <w:bCs/>
              </w:rPr>
              <w:t>C</w:t>
            </w:r>
            <w:r w:rsidRPr="00B671AB">
              <w:rPr>
                <w:rFonts w:asciiTheme="majorBidi" w:hAnsiTheme="majorBidi" w:cstheme="majorBidi"/>
              </w:rPr>
              <w:t xml:space="preserve">  </w:t>
            </w:r>
            <w:r w:rsidRPr="00B671AB">
              <w:rPr>
                <w:color w:val="000000"/>
              </w:rPr>
              <w:t>s’exprime en J.kg</w:t>
            </w:r>
            <w:r w:rsidRPr="00B671AB">
              <w:rPr>
                <w:color w:val="000000"/>
                <w:vertAlign w:val="superscript"/>
              </w:rPr>
              <w:t>-1</w:t>
            </w:r>
            <w:proofErr w:type="gramStart"/>
            <w:r w:rsidRPr="00B671AB">
              <w:rPr>
                <w:color w:val="000000"/>
              </w:rPr>
              <w:t>.°</w:t>
            </w:r>
            <w:proofErr w:type="gramEnd"/>
            <w:r w:rsidRPr="00B671AB">
              <w:rPr>
                <w:color w:val="000000"/>
              </w:rPr>
              <w:t>C</w:t>
            </w:r>
            <w:r w:rsidRPr="00B671AB">
              <w:rPr>
                <w:color w:val="000000"/>
                <w:vertAlign w:val="superscript"/>
              </w:rPr>
              <w:t>-1</w:t>
            </w:r>
            <w:r w:rsidRPr="00B671AB">
              <w:rPr>
                <w:color w:val="000000"/>
              </w:rPr>
              <w:t xml:space="preserve"> (ou J.kg</w:t>
            </w:r>
            <w:r w:rsidRPr="00B671AB">
              <w:rPr>
                <w:color w:val="000000"/>
                <w:vertAlign w:val="superscript"/>
              </w:rPr>
              <w:t>-1</w:t>
            </w:r>
            <w:r w:rsidRPr="00B671AB">
              <w:rPr>
                <w:color w:val="000000"/>
              </w:rPr>
              <w:t>.K</w:t>
            </w:r>
            <w:r w:rsidRPr="00B671AB">
              <w:rPr>
                <w:color w:val="000000"/>
                <w:vertAlign w:val="superscript"/>
              </w:rPr>
              <w:t>-1</w:t>
            </w:r>
            <w:r w:rsidRPr="00B671AB">
              <w:rPr>
                <w:color w:val="000000"/>
              </w:rPr>
              <w:t>)</w:t>
            </w:r>
          </w:p>
          <w:p w:rsidR="00DF2451" w:rsidRPr="00657B2E" w:rsidRDefault="00DF2451" w:rsidP="004E6614">
            <w:pPr>
              <w:pStyle w:val="Paragraphedeliste1"/>
              <w:spacing w:after="0" w:line="240" w:lineRule="auto"/>
              <w:ind w:left="0"/>
              <w:jc w:val="both"/>
              <w:rPr>
                <w:rFonts w:asciiTheme="minorHAnsi" w:hAnsiTheme="minorHAnsi" w:cs="Arial"/>
                <w:sz w:val="28"/>
                <w:szCs w:val="28"/>
              </w:rPr>
            </w:pPr>
            <w:r w:rsidRPr="00657B2E">
              <w:rPr>
                <w:rFonts w:asciiTheme="majorBidi" w:hAnsiTheme="majorBidi" w:cstheme="majorBidi"/>
                <w:sz w:val="24"/>
                <w:szCs w:val="24"/>
              </w:rPr>
              <w:t xml:space="preserve">La capacité thermique </w:t>
            </w:r>
            <w:r w:rsidRPr="00657B2E">
              <w:rPr>
                <w:rFonts w:asciiTheme="majorBidi" w:hAnsiTheme="majorBidi" w:cstheme="majorBidi"/>
                <w:b/>
                <w:bCs/>
                <w:sz w:val="24"/>
                <w:szCs w:val="24"/>
              </w:rPr>
              <w:t>µ</w:t>
            </w:r>
            <w:r>
              <w:rPr>
                <w:rFonts w:asciiTheme="majorBidi" w:hAnsiTheme="majorBidi" w:cstheme="majorBidi"/>
                <w:b/>
                <w:bCs/>
                <w:sz w:val="24"/>
                <w:szCs w:val="24"/>
              </w:rPr>
              <w:t xml:space="preserve"> </w:t>
            </w:r>
            <w:r w:rsidRPr="00657B2E">
              <w:rPr>
                <w:rFonts w:asciiTheme="majorBidi" w:hAnsiTheme="majorBidi" w:cstheme="majorBidi"/>
                <w:sz w:val="24"/>
                <w:szCs w:val="24"/>
              </w:rPr>
              <w:t xml:space="preserve">d’un corps </w:t>
            </w:r>
            <w:r w:rsidR="004E6614">
              <w:rPr>
                <w:rFonts w:asciiTheme="majorBidi" w:hAnsiTheme="majorBidi" w:cstheme="majorBidi"/>
                <w:sz w:val="24"/>
                <w:szCs w:val="24"/>
              </w:rPr>
              <w:t xml:space="preserve">de masse </w:t>
            </w:r>
            <w:r w:rsidR="004E6614" w:rsidRPr="004E6614">
              <w:rPr>
                <w:rFonts w:asciiTheme="majorBidi" w:hAnsiTheme="majorBidi" w:cstheme="majorBidi"/>
                <w:b/>
                <w:bCs/>
                <w:sz w:val="24"/>
                <w:szCs w:val="24"/>
              </w:rPr>
              <w:t>m</w:t>
            </w:r>
            <w:r w:rsidR="004E6614">
              <w:rPr>
                <w:rFonts w:asciiTheme="majorBidi" w:hAnsiTheme="majorBidi" w:cstheme="majorBidi"/>
                <w:sz w:val="24"/>
                <w:szCs w:val="24"/>
              </w:rPr>
              <w:t xml:space="preserve"> </w:t>
            </w:r>
            <w:r w:rsidRPr="00657B2E">
              <w:rPr>
                <w:rFonts w:asciiTheme="majorBidi" w:hAnsiTheme="majorBidi" w:cstheme="majorBidi"/>
                <w:sz w:val="24"/>
                <w:szCs w:val="24"/>
              </w:rPr>
              <w:t xml:space="preserve">est la quantité de chaleur (énergie thermique) qu’il faut lui fournir pour </w:t>
            </w:r>
            <w:r w:rsidRPr="00B671AB">
              <w:rPr>
                <w:rFonts w:asciiTheme="majorBidi" w:hAnsiTheme="majorBidi" w:cstheme="majorBidi"/>
                <w:sz w:val="24"/>
                <w:szCs w:val="24"/>
              </w:rPr>
              <w:t>augmenter sa température de 1°C ou (1°K).</w:t>
            </w:r>
            <w:r w:rsidRPr="00657B2E">
              <w:rPr>
                <w:rFonts w:asciiTheme="majorBidi" w:hAnsiTheme="majorBidi" w:cstheme="majorBidi"/>
                <w:sz w:val="24"/>
                <w:szCs w:val="24"/>
              </w:rPr>
              <w:t xml:space="preserve"> </w:t>
            </w:r>
            <w:r>
              <w:rPr>
                <w:rFonts w:asciiTheme="majorBidi" w:hAnsiTheme="majorBidi" w:cstheme="majorBidi"/>
                <w:sz w:val="24"/>
                <w:szCs w:val="24"/>
              </w:rPr>
              <w:t xml:space="preserve"> avec </w:t>
            </w:r>
            <w:r w:rsidRPr="00B671AB">
              <w:rPr>
                <w:rFonts w:asciiTheme="majorBidi" w:hAnsiTheme="majorBidi" w:cstheme="majorBidi"/>
                <w:b/>
                <w:bCs/>
                <w:sz w:val="24"/>
                <w:szCs w:val="24"/>
              </w:rPr>
              <w:t xml:space="preserve">µ= </w:t>
            </w:r>
            <w:proofErr w:type="spellStart"/>
            <w:r w:rsidRPr="00B671AB">
              <w:rPr>
                <w:rFonts w:asciiTheme="majorBidi" w:hAnsiTheme="majorBidi" w:cstheme="majorBidi"/>
                <w:b/>
                <w:bCs/>
                <w:sz w:val="24"/>
                <w:szCs w:val="24"/>
              </w:rPr>
              <w:t>m.C</w:t>
            </w:r>
            <w:proofErr w:type="spellEnd"/>
            <w:r w:rsidRPr="00B671AB">
              <w:rPr>
                <w:rFonts w:asciiTheme="majorBidi" w:hAnsiTheme="majorBidi" w:cstheme="majorBidi"/>
                <w:b/>
                <w:bCs/>
                <w:sz w:val="24"/>
                <w:szCs w:val="24"/>
              </w:rPr>
              <w:t xml:space="preserve"> </w:t>
            </w:r>
            <w:r w:rsidRPr="00B671AB">
              <w:rPr>
                <w:rFonts w:asciiTheme="majorBidi" w:hAnsiTheme="majorBidi" w:cstheme="majorBidi"/>
                <w:color w:val="000000"/>
                <w:sz w:val="24"/>
                <w:szCs w:val="24"/>
              </w:rPr>
              <w:t>s’exprime en J</w:t>
            </w:r>
            <w:proofErr w:type="gramStart"/>
            <w:r w:rsidRPr="00B671AB">
              <w:rPr>
                <w:rFonts w:asciiTheme="majorBidi" w:hAnsiTheme="majorBidi" w:cstheme="majorBidi"/>
                <w:color w:val="000000"/>
                <w:sz w:val="24"/>
                <w:szCs w:val="24"/>
              </w:rPr>
              <w:t>.°</w:t>
            </w:r>
            <w:proofErr w:type="gramEnd"/>
            <w:r w:rsidRPr="00B671AB">
              <w:rPr>
                <w:rFonts w:asciiTheme="majorBidi" w:hAnsiTheme="majorBidi" w:cstheme="majorBidi"/>
                <w:color w:val="000000"/>
                <w:sz w:val="24"/>
                <w:szCs w:val="24"/>
              </w:rPr>
              <w:t>C</w:t>
            </w:r>
            <w:r w:rsidRPr="00B671AB">
              <w:rPr>
                <w:rFonts w:asciiTheme="majorBidi" w:hAnsiTheme="majorBidi" w:cstheme="majorBidi"/>
                <w:color w:val="000000"/>
                <w:sz w:val="24"/>
                <w:szCs w:val="24"/>
                <w:vertAlign w:val="superscript"/>
              </w:rPr>
              <w:t>-1</w:t>
            </w:r>
            <w:r w:rsidRPr="00B671AB">
              <w:rPr>
                <w:rFonts w:asciiTheme="majorBidi" w:hAnsiTheme="majorBidi" w:cstheme="majorBidi"/>
                <w:color w:val="000000"/>
                <w:sz w:val="24"/>
                <w:szCs w:val="24"/>
              </w:rPr>
              <w:t xml:space="preserve"> (ou J.K</w:t>
            </w:r>
            <w:r w:rsidRPr="00B671AB">
              <w:rPr>
                <w:rFonts w:asciiTheme="majorBidi" w:hAnsiTheme="majorBidi" w:cstheme="majorBidi"/>
                <w:color w:val="000000"/>
                <w:sz w:val="24"/>
                <w:szCs w:val="24"/>
                <w:vertAlign w:val="superscript"/>
              </w:rPr>
              <w:t>-1</w:t>
            </w:r>
            <w:r w:rsidRPr="00B671AB">
              <w:rPr>
                <w:rFonts w:asciiTheme="majorBidi" w:hAnsiTheme="majorBidi" w:cstheme="majorBidi"/>
                <w:color w:val="000000"/>
                <w:sz w:val="24"/>
                <w:szCs w:val="24"/>
              </w:rPr>
              <w:t>)</w:t>
            </w:r>
          </w:p>
          <w:p w:rsidR="00DF2451" w:rsidRDefault="00DF2451" w:rsidP="00B671AB">
            <w:pPr>
              <w:pStyle w:val="Sous-titre"/>
              <w:rPr>
                <w:rStyle w:val="Accentuation"/>
                <w:rFonts w:asciiTheme="majorBidi" w:hAnsiTheme="majorBidi"/>
                <w:b/>
                <w:bCs/>
                <w:color w:val="00B050"/>
                <w:sz w:val="28"/>
                <w:szCs w:val="28"/>
              </w:rPr>
            </w:pPr>
          </w:p>
        </w:tc>
      </w:tr>
      <w:tr w:rsidR="001414AB" w:rsidTr="00C77945">
        <w:trPr>
          <w:trHeight w:val="5080"/>
        </w:trPr>
        <w:tc>
          <w:tcPr>
            <w:tcW w:w="11057" w:type="dxa"/>
            <w:tcBorders>
              <w:top w:val="single" w:sz="12" w:space="0" w:color="auto"/>
              <w:left w:val="single" w:sz="12" w:space="0" w:color="auto"/>
              <w:bottom w:val="single" w:sz="12" w:space="0" w:color="auto"/>
              <w:right w:val="single" w:sz="12" w:space="0" w:color="auto"/>
            </w:tcBorders>
          </w:tcPr>
          <w:p w:rsidR="00CF4B87" w:rsidRPr="00C77945" w:rsidRDefault="00BE6787" w:rsidP="00C77945">
            <w:pPr>
              <w:rPr>
                <w:rFonts w:asciiTheme="majorBidi" w:hAnsiTheme="majorBidi" w:cstheme="majorBidi"/>
                <w:b/>
                <w:bCs/>
                <w:color w:val="00B050"/>
                <w:sz w:val="28"/>
                <w:szCs w:val="28"/>
              </w:rPr>
            </w:pPr>
            <w:r w:rsidRPr="00C77945">
              <w:rPr>
                <w:rFonts w:asciiTheme="majorBidi" w:hAnsiTheme="majorBidi" w:cstheme="majorBidi"/>
                <w:b/>
                <w:bCs/>
                <w:color w:val="00B050"/>
                <w:sz w:val="28"/>
                <w:szCs w:val="28"/>
              </w:rPr>
              <w:lastRenderedPageBreak/>
              <w:t>E</w:t>
            </w:r>
            <w:r w:rsidR="00367AB2" w:rsidRPr="00C77945">
              <w:rPr>
                <w:rFonts w:asciiTheme="majorBidi" w:hAnsiTheme="majorBidi" w:cstheme="majorBidi"/>
                <w:b/>
                <w:bCs/>
                <w:color w:val="00B050"/>
                <w:sz w:val="28"/>
                <w:szCs w:val="28"/>
              </w:rPr>
              <w:t>xemple</w:t>
            </w:r>
          </w:p>
          <w:tbl>
            <w:tblPr>
              <w:tblStyle w:val="Grilledutableau"/>
              <w:tblW w:w="0" w:type="auto"/>
              <w:tblLook w:val="04A0"/>
            </w:tblPr>
            <w:tblGrid>
              <w:gridCol w:w="3608"/>
              <w:gridCol w:w="3609"/>
              <w:gridCol w:w="3609"/>
            </w:tblGrid>
            <w:tr w:rsidR="00C77945" w:rsidTr="00C77945">
              <w:tc>
                <w:tcPr>
                  <w:tcW w:w="3608" w:type="dxa"/>
                  <w:vAlign w:val="center"/>
                </w:tcPr>
                <w:p w:rsidR="00C77945" w:rsidRPr="004E6614" w:rsidRDefault="00C77945" w:rsidP="00C77945">
                  <w:pPr>
                    <w:pStyle w:val="Sansinterligne"/>
                    <w:jc w:val="center"/>
                    <w:rPr>
                      <w:sz w:val="22"/>
                      <w:szCs w:val="22"/>
                    </w:rPr>
                  </w:pPr>
                  <w:r w:rsidRPr="004E6614">
                    <w:rPr>
                      <w:color w:val="000000"/>
                      <w:sz w:val="22"/>
                      <w:szCs w:val="22"/>
                    </w:rPr>
                    <w:t>Corps état physique</w:t>
                  </w:r>
                </w:p>
              </w:tc>
              <w:tc>
                <w:tcPr>
                  <w:tcW w:w="3609" w:type="dxa"/>
                  <w:vAlign w:val="center"/>
                </w:tcPr>
                <w:p w:rsidR="00C77945" w:rsidRPr="004E6614" w:rsidRDefault="00C77945" w:rsidP="00C77945">
                  <w:pPr>
                    <w:pStyle w:val="Sansinterligne"/>
                    <w:jc w:val="center"/>
                    <w:rPr>
                      <w:sz w:val="22"/>
                      <w:szCs w:val="22"/>
                    </w:rPr>
                  </w:pPr>
                  <w:r w:rsidRPr="004E6614">
                    <w:rPr>
                      <w:sz w:val="22"/>
                      <w:szCs w:val="22"/>
                    </w:rPr>
                    <w:t>Etat physique</w:t>
                  </w:r>
                </w:p>
              </w:tc>
              <w:tc>
                <w:tcPr>
                  <w:tcW w:w="3609" w:type="dxa"/>
                  <w:vAlign w:val="center"/>
                </w:tcPr>
                <w:p w:rsidR="00C77945" w:rsidRPr="004E6614" w:rsidRDefault="00C77945" w:rsidP="00C77945">
                  <w:pPr>
                    <w:pStyle w:val="Sansinterligne"/>
                    <w:jc w:val="center"/>
                    <w:rPr>
                      <w:sz w:val="22"/>
                      <w:szCs w:val="22"/>
                    </w:rPr>
                  </w:pPr>
                  <w:r w:rsidRPr="004E6614">
                    <w:rPr>
                      <w:color w:val="000000"/>
                      <w:sz w:val="22"/>
                      <w:szCs w:val="22"/>
                    </w:rPr>
                    <w:t>C (J.kg</w:t>
                  </w:r>
                  <w:r w:rsidRPr="004E6614">
                    <w:rPr>
                      <w:color w:val="000000"/>
                      <w:sz w:val="22"/>
                      <w:szCs w:val="22"/>
                      <w:vertAlign w:val="superscript"/>
                    </w:rPr>
                    <w:t>−1</w:t>
                  </w:r>
                  <w:r w:rsidRPr="004E6614">
                    <w:rPr>
                      <w:color w:val="000000"/>
                      <w:sz w:val="22"/>
                      <w:szCs w:val="22"/>
                    </w:rPr>
                    <w:t>.K</w:t>
                  </w:r>
                  <w:r w:rsidRPr="004E6614">
                    <w:rPr>
                      <w:color w:val="000000"/>
                      <w:sz w:val="22"/>
                      <w:szCs w:val="22"/>
                      <w:vertAlign w:val="superscript"/>
                    </w:rPr>
                    <w:t>−1</w:t>
                  </w:r>
                  <w:r w:rsidRPr="004E6614">
                    <w:rPr>
                      <w:color w:val="000000"/>
                      <w:sz w:val="22"/>
                      <w:szCs w:val="22"/>
                    </w:rPr>
                    <w:t>)</w:t>
                  </w:r>
                </w:p>
              </w:tc>
            </w:tr>
            <w:tr w:rsidR="00C77945" w:rsidTr="00C77945">
              <w:tc>
                <w:tcPr>
                  <w:tcW w:w="3608" w:type="dxa"/>
                  <w:vAlign w:val="center"/>
                </w:tcPr>
                <w:p w:rsidR="00C77945" w:rsidRPr="004E6614" w:rsidRDefault="00C77945" w:rsidP="00C77945">
                  <w:pPr>
                    <w:pStyle w:val="Sansinterligne"/>
                    <w:jc w:val="center"/>
                    <w:rPr>
                      <w:sz w:val="22"/>
                      <w:szCs w:val="22"/>
                    </w:rPr>
                  </w:pPr>
                  <w:proofErr w:type="spellStart"/>
                  <w:r w:rsidRPr="004E6614">
                    <w:rPr>
                      <w:color w:val="000000"/>
                      <w:sz w:val="22"/>
                      <w:szCs w:val="22"/>
                    </w:rPr>
                    <w:t>diazote</w:t>
                  </w:r>
                  <w:proofErr w:type="spellEnd"/>
                </w:p>
              </w:tc>
              <w:tc>
                <w:tcPr>
                  <w:tcW w:w="3609" w:type="dxa"/>
                  <w:vAlign w:val="center"/>
                </w:tcPr>
                <w:p w:rsidR="00C77945" w:rsidRPr="004E6614" w:rsidRDefault="00C77945" w:rsidP="00C77945">
                  <w:pPr>
                    <w:pStyle w:val="Sansinterligne"/>
                    <w:jc w:val="center"/>
                    <w:rPr>
                      <w:sz w:val="22"/>
                      <w:szCs w:val="22"/>
                    </w:rPr>
                  </w:pPr>
                  <w:r w:rsidRPr="004E6614">
                    <w:rPr>
                      <w:color w:val="000000"/>
                      <w:sz w:val="22"/>
                      <w:szCs w:val="22"/>
                    </w:rPr>
                    <w:t>gaz</w:t>
                  </w:r>
                </w:p>
              </w:tc>
              <w:tc>
                <w:tcPr>
                  <w:tcW w:w="3609" w:type="dxa"/>
                  <w:vAlign w:val="center"/>
                </w:tcPr>
                <w:p w:rsidR="00C77945" w:rsidRPr="004E6614" w:rsidRDefault="00C77945" w:rsidP="00C77945">
                  <w:pPr>
                    <w:pStyle w:val="Sansinterligne"/>
                    <w:jc w:val="center"/>
                    <w:rPr>
                      <w:sz w:val="22"/>
                      <w:szCs w:val="22"/>
                    </w:rPr>
                  </w:pPr>
                  <w:r w:rsidRPr="004E6614">
                    <w:rPr>
                      <w:color w:val="000000"/>
                      <w:sz w:val="22"/>
                      <w:szCs w:val="22"/>
                    </w:rPr>
                    <w:t>1040</w:t>
                  </w:r>
                </w:p>
              </w:tc>
            </w:tr>
            <w:tr w:rsidR="00C77945" w:rsidTr="00C77945">
              <w:tc>
                <w:tcPr>
                  <w:tcW w:w="3608" w:type="dxa"/>
                  <w:vAlign w:val="center"/>
                </w:tcPr>
                <w:p w:rsidR="00C77945" w:rsidRPr="004E6614" w:rsidRDefault="00C77945" w:rsidP="00C77945">
                  <w:pPr>
                    <w:pStyle w:val="Sansinterligne"/>
                    <w:jc w:val="center"/>
                    <w:rPr>
                      <w:sz w:val="22"/>
                      <w:szCs w:val="22"/>
                    </w:rPr>
                  </w:pPr>
                  <w:r w:rsidRPr="004E6614">
                    <w:rPr>
                      <w:color w:val="000000"/>
                      <w:sz w:val="22"/>
                      <w:szCs w:val="22"/>
                    </w:rPr>
                    <w:t>éthanol</w:t>
                  </w:r>
                </w:p>
              </w:tc>
              <w:tc>
                <w:tcPr>
                  <w:tcW w:w="3609" w:type="dxa"/>
                  <w:vAlign w:val="center"/>
                </w:tcPr>
                <w:p w:rsidR="00C77945" w:rsidRPr="004E6614" w:rsidRDefault="00C77945" w:rsidP="00C77945">
                  <w:pPr>
                    <w:pStyle w:val="Sansinterligne"/>
                    <w:jc w:val="center"/>
                    <w:rPr>
                      <w:sz w:val="22"/>
                      <w:szCs w:val="22"/>
                    </w:rPr>
                  </w:pPr>
                  <w:r w:rsidRPr="004E6614">
                    <w:rPr>
                      <w:color w:val="000000"/>
                      <w:sz w:val="22"/>
                      <w:szCs w:val="22"/>
                    </w:rPr>
                    <w:t>liquide</w:t>
                  </w:r>
                </w:p>
              </w:tc>
              <w:tc>
                <w:tcPr>
                  <w:tcW w:w="3609" w:type="dxa"/>
                  <w:vAlign w:val="center"/>
                </w:tcPr>
                <w:p w:rsidR="00C77945" w:rsidRPr="004E6614" w:rsidRDefault="00C77945" w:rsidP="00C77945">
                  <w:pPr>
                    <w:pStyle w:val="Sansinterligne"/>
                    <w:jc w:val="center"/>
                    <w:rPr>
                      <w:sz w:val="22"/>
                      <w:szCs w:val="22"/>
                    </w:rPr>
                  </w:pPr>
                  <w:r w:rsidRPr="004E6614">
                    <w:rPr>
                      <w:color w:val="000000"/>
                      <w:sz w:val="22"/>
                      <w:szCs w:val="22"/>
                    </w:rPr>
                    <w:t>2460</w:t>
                  </w:r>
                </w:p>
              </w:tc>
            </w:tr>
            <w:tr w:rsidR="00C77945" w:rsidTr="00C77945">
              <w:tc>
                <w:tcPr>
                  <w:tcW w:w="3608" w:type="dxa"/>
                  <w:vAlign w:val="center"/>
                </w:tcPr>
                <w:p w:rsidR="00C77945" w:rsidRPr="004E6614" w:rsidRDefault="00C77945" w:rsidP="00C77945">
                  <w:pPr>
                    <w:pStyle w:val="Sansinterligne"/>
                    <w:jc w:val="center"/>
                    <w:rPr>
                      <w:sz w:val="22"/>
                      <w:szCs w:val="22"/>
                    </w:rPr>
                  </w:pPr>
                  <w:r w:rsidRPr="004E6614">
                    <w:rPr>
                      <w:color w:val="000000"/>
                      <w:sz w:val="22"/>
                      <w:szCs w:val="22"/>
                    </w:rPr>
                    <w:t>zinc</w:t>
                  </w:r>
                </w:p>
              </w:tc>
              <w:tc>
                <w:tcPr>
                  <w:tcW w:w="3609" w:type="dxa"/>
                  <w:vAlign w:val="center"/>
                </w:tcPr>
                <w:p w:rsidR="00C77945" w:rsidRPr="004E6614" w:rsidRDefault="00C77945" w:rsidP="00C77945">
                  <w:pPr>
                    <w:pStyle w:val="Sansinterligne"/>
                    <w:jc w:val="center"/>
                    <w:rPr>
                      <w:sz w:val="22"/>
                      <w:szCs w:val="22"/>
                    </w:rPr>
                  </w:pPr>
                  <w:r w:rsidRPr="004E6614">
                    <w:rPr>
                      <w:color w:val="000000"/>
                      <w:sz w:val="22"/>
                      <w:szCs w:val="22"/>
                    </w:rPr>
                    <w:t>solide</w:t>
                  </w:r>
                </w:p>
              </w:tc>
              <w:tc>
                <w:tcPr>
                  <w:tcW w:w="3609" w:type="dxa"/>
                  <w:vAlign w:val="center"/>
                </w:tcPr>
                <w:p w:rsidR="00C77945" w:rsidRPr="004E6614" w:rsidRDefault="00C77945" w:rsidP="00C77945">
                  <w:pPr>
                    <w:pStyle w:val="Sansinterligne"/>
                    <w:jc w:val="center"/>
                    <w:rPr>
                      <w:sz w:val="22"/>
                      <w:szCs w:val="22"/>
                    </w:rPr>
                  </w:pPr>
                  <w:r w:rsidRPr="004E6614">
                    <w:rPr>
                      <w:color w:val="000000"/>
                      <w:sz w:val="22"/>
                      <w:szCs w:val="22"/>
                    </w:rPr>
                    <w:t>417</w:t>
                  </w:r>
                </w:p>
              </w:tc>
            </w:tr>
            <w:tr w:rsidR="00C77945" w:rsidTr="00C77945">
              <w:tc>
                <w:tcPr>
                  <w:tcW w:w="3608" w:type="dxa"/>
                  <w:vAlign w:val="center"/>
                </w:tcPr>
                <w:p w:rsidR="00C77945" w:rsidRPr="004E6614" w:rsidRDefault="00C77945" w:rsidP="00C77945">
                  <w:pPr>
                    <w:pStyle w:val="Sansinterligne"/>
                    <w:jc w:val="center"/>
                    <w:rPr>
                      <w:sz w:val="22"/>
                      <w:szCs w:val="22"/>
                    </w:rPr>
                  </w:pPr>
                  <w:r w:rsidRPr="004E6614">
                    <w:rPr>
                      <w:color w:val="000000"/>
                      <w:sz w:val="22"/>
                      <w:szCs w:val="22"/>
                    </w:rPr>
                    <w:t>eau</w:t>
                  </w:r>
                </w:p>
              </w:tc>
              <w:tc>
                <w:tcPr>
                  <w:tcW w:w="3609" w:type="dxa"/>
                  <w:vAlign w:val="center"/>
                </w:tcPr>
                <w:p w:rsidR="00C77945" w:rsidRPr="004E6614" w:rsidRDefault="00C77945" w:rsidP="00C77945">
                  <w:pPr>
                    <w:pStyle w:val="Sansinterligne"/>
                    <w:jc w:val="center"/>
                    <w:rPr>
                      <w:sz w:val="22"/>
                      <w:szCs w:val="22"/>
                    </w:rPr>
                  </w:pPr>
                  <w:r w:rsidRPr="004E6614">
                    <w:rPr>
                      <w:color w:val="000000"/>
                      <w:sz w:val="22"/>
                      <w:szCs w:val="22"/>
                    </w:rPr>
                    <w:t>gaz</w:t>
                  </w:r>
                </w:p>
              </w:tc>
              <w:tc>
                <w:tcPr>
                  <w:tcW w:w="3609" w:type="dxa"/>
                  <w:vAlign w:val="center"/>
                </w:tcPr>
                <w:p w:rsidR="00C77945" w:rsidRPr="004E6614" w:rsidRDefault="00C77945" w:rsidP="00C77945">
                  <w:pPr>
                    <w:pStyle w:val="Sansinterligne"/>
                    <w:jc w:val="center"/>
                    <w:rPr>
                      <w:sz w:val="22"/>
                      <w:szCs w:val="22"/>
                    </w:rPr>
                  </w:pPr>
                  <w:r w:rsidRPr="004E6614">
                    <w:rPr>
                      <w:color w:val="000000"/>
                      <w:sz w:val="22"/>
                      <w:szCs w:val="22"/>
                    </w:rPr>
                    <w:t>1850</w:t>
                  </w:r>
                </w:p>
              </w:tc>
            </w:tr>
            <w:tr w:rsidR="00C77945" w:rsidTr="00C77945">
              <w:tc>
                <w:tcPr>
                  <w:tcW w:w="3608" w:type="dxa"/>
                  <w:vAlign w:val="center"/>
                </w:tcPr>
                <w:p w:rsidR="00C77945" w:rsidRPr="004E6614" w:rsidRDefault="00C77945" w:rsidP="00C77945">
                  <w:pPr>
                    <w:pStyle w:val="Sansinterligne"/>
                    <w:jc w:val="center"/>
                    <w:rPr>
                      <w:sz w:val="22"/>
                      <w:szCs w:val="22"/>
                    </w:rPr>
                  </w:pPr>
                  <w:r w:rsidRPr="004E6614">
                    <w:rPr>
                      <w:color w:val="000000"/>
                      <w:sz w:val="22"/>
                      <w:szCs w:val="22"/>
                    </w:rPr>
                    <w:t>eau</w:t>
                  </w:r>
                </w:p>
              </w:tc>
              <w:tc>
                <w:tcPr>
                  <w:tcW w:w="3609" w:type="dxa"/>
                  <w:vAlign w:val="center"/>
                </w:tcPr>
                <w:p w:rsidR="00C77945" w:rsidRPr="004E6614" w:rsidRDefault="00C77945" w:rsidP="00C77945">
                  <w:pPr>
                    <w:pStyle w:val="Sansinterligne"/>
                    <w:jc w:val="center"/>
                    <w:rPr>
                      <w:sz w:val="22"/>
                      <w:szCs w:val="22"/>
                    </w:rPr>
                  </w:pPr>
                  <w:r w:rsidRPr="004E6614">
                    <w:rPr>
                      <w:color w:val="000000"/>
                      <w:sz w:val="22"/>
                      <w:szCs w:val="22"/>
                    </w:rPr>
                    <w:t>liquide</w:t>
                  </w:r>
                </w:p>
              </w:tc>
              <w:tc>
                <w:tcPr>
                  <w:tcW w:w="3609" w:type="dxa"/>
                  <w:vAlign w:val="center"/>
                </w:tcPr>
                <w:p w:rsidR="00C77945" w:rsidRPr="004E6614" w:rsidRDefault="00C77945" w:rsidP="00C77945">
                  <w:pPr>
                    <w:pStyle w:val="Sansinterligne"/>
                    <w:jc w:val="center"/>
                    <w:rPr>
                      <w:sz w:val="22"/>
                      <w:szCs w:val="22"/>
                    </w:rPr>
                  </w:pPr>
                  <w:r w:rsidRPr="004E6614">
                    <w:rPr>
                      <w:color w:val="000000"/>
                      <w:sz w:val="22"/>
                      <w:szCs w:val="22"/>
                    </w:rPr>
                    <w:t>4186</w:t>
                  </w:r>
                </w:p>
              </w:tc>
            </w:tr>
            <w:tr w:rsidR="00C77945" w:rsidTr="00C77945">
              <w:tc>
                <w:tcPr>
                  <w:tcW w:w="3608" w:type="dxa"/>
                  <w:vAlign w:val="center"/>
                </w:tcPr>
                <w:p w:rsidR="00C77945" w:rsidRPr="004E6614" w:rsidRDefault="00C77945" w:rsidP="00C77945">
                  <w:pPr>
                    <w:pStyle w:val="Sansinterligne"/>
                    <w:jc w:val="center"/>
                    <w:rPr>
                      <w:color w:val="000000"/>
                      <w:sz w:val="22"/>
                      <w:szCs w:val="22"/>
                    </w:rPr>
                  </w:pPr>
                  <w:r w:rsidRPr="004E6614">
                    <w:rPr>
                      <w:color w:val="000000"/>
                      <w:sz w:val="22"/>
                      <w:szCs w:val="22"/>
                    </w:rPr>
                    <w:t>eau</w:t>
                  </w:r>
                </w:p>
              </w:tc>
              <w:tc>
                <w:tcPr>
                  <w:tcW w:w="3609" w:type="dxa"/>
                  <w:vAlign w:val="center"/>
                </w:tcPr>
                <w:p w:rsidR="00C77945" w:rsidRPr="004E6614" w:rsidRDefault="00C77945" w:rsidP="00C77945">
                  <w:pPr>
                    <w:pStyle w:val="Sansinterligne"/>
                    <w:jc w:val="center"/>
                    <w:rPr>
                      <w:sz w:val="22"/>
                      <w:szCs w:val="22"/>
                    </w:rPr>
                  </w:pPr>
                  <w:r w:rsidRPr="004E6614">
                    <w:rPr>
                      <w:color w:val="000000"/>
                      <w:sz w:val="22"/>
                      <w:szCs w:val="22"/>
                    </w:rPr>
                    <w:t>solide</w:t>
                  </w:r>
                </w:p>
              </w:tc>
              <w:tc>
                <w:tcPr>
                  <w:tcW w:w="3609" w:type="dxa"/>
                  <w:vAlign w:val="center"/>
                </w:tcPr>
                <w:p w:rsidR="00C77945" w:rsidRPr="004E6614" w:rsidRDefault="00C77945" w:rsidP="00C77945">
                  <w:pPr>
                    <w:pStyle w:val="Sansinterligne"/>
                    <w:jc w:val="center"/>
                    <w:rPr>
                      <w:sz w:val="22"/>
                      <w:szCs w:val="22"/>
                    </w:rPr>
                  </w:pPr>
                  <w:r w:rsidRPr="004E6614">
                    <w:rPr>
                      <w:color w:val="000000"/>
                      <w:sz w:val="22"/>
                      <w:szCs w:val="22"/>
                    </w:rPr>
                    <w:t>2060</w:t>
                  </w:r>
                </w:p>
              </w:tc>
            </w:tr>
          </w:tbl>
          <w:p w:rsidR="00367AB2" w:rsidRPr="00CF4B87" w:rsidRDefault="00367AB2" w:rsidP="00C77945">
            <w:pPr>
              <w:pStyle w:val="Sansinterligne"/>
              <w:rPr>
                <w:rFonts w:asciiTheme="majorBidi" w:hAnsiTheme="majorBidi" w:cstheme="majorBidi"/>
                <w:iCs/>
                <w:sz w:val="22"/>
                <w:szCs w:val="22"/>
              </w:rPr>
            </w:pPr>
          </w:p>
          <w:p w:rsidR="00627577" w:rsidRPr="00B671AB" w:rsidRDefault="00B671AB" w:rsidP="00B671AB">
            <w:pPr>
              <w:pStyle w:val="Sous-titre"/>
              <w:rPr>
                <w:rStyle w:val="Accentuation"/>
                <w:rFonts w:asciiTheme="majorBidi" w:hAnsiTheme="majorBidi"/>
                <w:b/>
                <w:bCs/>
                <w:iCs/>
                <w:sz w:val="28"/>
                <w:szCs w:val="28"/>
              </w:rPr>
            </w:pPr>
            <w:r>
              <w:rPr>
                <w:rStyle w:val="Accentuation"/>
                <w:rFonts w:asciiTheme="majorBidi" w:hAnsiTheme="majorBidi"/>
                <w:b/>
                <w:bCs/>
                <w:sz w:val="28"/>
                <w:szCs w:val="28"/>
              </w:rPr>
              <w:t>1-1-3-</w:t>
            </w:r>
            <w:r w:rsidR="008272A5" w:rsidRPr="00B671AB">
              <w:rPr>
                <w:rStyle w:val="Accentuation"/>
                <w:rFonts w:asciiTheme="majorBidi" w:hAnsiTheme="majorBidi"/>
                <w:b/>
                <w:bCs/>
                <w:sz w:val="28"/>
                <w:szCs w:val="28"/>
              </w:rPr>
              <w:t>Equilibre thermique</w:t>
            </w:r>
          </w:p>
          <w:p w:rsidR="00AD5E07" w:rsidRPr="003E2B1A" w:rsidRDefault="00006DC4" w:rsidP="00AD5E07">
            <w:pPr>
              <w:rPr>
                <w:rFonts w:asciiTheme="majorBidi" w:hAnsiTheme="majorBidi" w:cstheme="majorBidi"/>
                <w:color w:val="000000"/>
                <w:sz w:val="24"/>
                <w:szCs w:val="24"/>
              </w:rPr>
            </w:pPr>
            <w:r w:rsidRPr="003E2B1A">
              <w:rPr>
                <w:rFonts w:asciiTheme="majorBidi" w:hAnsiTheme="majorBidi" w:cstheme="majorBidi"/>
                <w:color w:val="000000"/>
                <w:sz w:val="24"/>
                <w:szCs w:val="24"/>
              </w:rPr>
              <w:t xml:space="preserve">Transfert thermique et température : de la chaleur sensible </w:t>
            </w:r>
            <w:r w:rsidRPr="003E2B1A">
              <w:rPr>
                <w:rFonts w:asciiTheme="majorBidi" w:hAnsiTheme="majorBidi" w:cstheme="majorBidi"/>
                <w:color w:val="000000"/>
                <w:sz w:val="24"/>
                <w:szCs w:val="24"/>
              </w:rPr>
              <w:br/>
              <w:t>Lorsque deux corps de températures différentes sont mis en contact, le corps le plus froid reçoit de l’énergie du corps le plus chaud par transfert thermique. Le transfert cesse lorsque les deux corps sont à la même température : on parle alors d’équilibre thermique.</w:t>
            </w:r>
            <w:r w:rsidR="00AD5E07" w:rsidRPr="003E2B1A">
              <w:rPr>
                <w:rFonts w:asciiTheme="majorBidi" w:hAnsiTheme="majorBidi" w:cstheme="majorBidi"/>
                <w:color w:val="000000"/>
                <w:sz w:val="24"/>
                <w:szCs w:val="24"/>
              </w:rPr>
              <w:t xml:space="preserve"> </w:t>
            </w:r>
            <w:r w:rsidR="00AD5E07" w:rsidRPr="003E2B1A">
              <w:rPr>
                <w:rFonts w:asciiTheme="majorBidi" w:hAnsiTheme="majorBidi" w:cstheme="majorBidi"/>
                <w:color w:val="000000"/>
                <w:sz w:val="24"/>
                <w:szCs w:val="24"/>
              </w:rPr>
              <w:sym w:font="Symbol" w:char="F044"/>
            </w:r>
            <w:r w:rsidR="00AD5E07" w:rsidRPr="003E2B1A">
              <w:rPr>
                <w:rFonts w:asciiTheme="majorBidi" w:hAnsiTheme="majorBidi" w:cstheme="majorBidi"/>
                <w:color w:val="000000"/>
                <w:sz w:val="24"/>
                <w:szCs w:val="24"/>
              </w:rPr>
              <w:t>U=Q=0</w:t>
            </w:r>
          </w:p>
          <w:p w:rsidR="003E2B1A" w:rsidRPr="00C77945" w:rsidRDefault="003E2B1A" w:rsidP="00AD5E07">
            <w:pPr>
              <w:rPr>
                <w:rFonts w:asciiTheme="majorBidi" w:hAnsiTheme="majorBidi" w:cstheme="majorBidi"/>
                <w:b/>
                <w:bCs/>
                <w:color w:val="00B050"/>
                <w:sz w:val="28"/>
                <w:szCs w:val="28"/>
              </w:rPr>
            </w:pPr>
            <w:r w:rsidRPr="00C77945">
              <w:rPr>
                <w:rFonts w:asciiTheme="majorBidi" w:hAnsiTheme="majorBidi" w:cstheme="majorBidi"/>
                <w:b/>
                <w:bCs/>
                <w:color w:val="00B050"/>
                <w:sz w:val="28"/>
                <w:szCs w:val="28"/>
              </w:rPr>
              <w:t xml:space="preserve">Exemple </w:t>
            </w:r>
          </w:p>
          <w:p w:rsidR="00AD5E07" w:rsidRDefault="00006DC4" w:rsidP="00AD5E07">
            <w:pPr>
              <w:rPr>
                <w:rFonts w:asciiTheme="majorBidi" w:hAnsiTheme="majorBidi" w:cstheme="majorBidi"/>
                <w:color w:val="000000"/>
                <w:sz w:val="24"/>
                <w:szCs w:val="24"/>
              </w:rPr>
            </w:pPr>
            <w:r w:rsidRPr="00006DC4">
              <w:rPr>
                <w:rFonts w:asciiTheme="majorBidi" w:hAnsiTheme="majorBidi" w:cstheme="majorBidi"/>
                <w:color w:val="000000"/>
                <w:sz w:val="24"/>
                <w:szCs w:val="24"/>
              </w:rPr>
              <w:t xml:space="preserve">Prenons deux objets A et B qui échangent de l’énergie sous forme de transfert thermique : ils sont en contact et ont des températures différentes. </w:t>
            </w:r>
          </w:p>
          <w:p w:rsidR="00AD5E07" w:rsidRPr="00AD5E07" w:rsidRDefault="00006DC4" w:rsidP="00FA5535">
            <w:pPr>
              <w:rPr>
                <w:rFonts w:asciiTheme="majorBidi" w:hAnsiTheme="majorBidi" w:cstheme="majorBidi"/>
                <w:color w:val="000000"/>
                <w:sz w:val="24"/>
                <w:szCs w:val="24"/>
              </w:rPr>
            </w:pPr>
            <w:r w:rsidRPr="00006DC4">
              <w:rPr>
                <w:rFonts w:asciiTheme="majorBidi" w:hAnsiTheme="majorBidi" w:cstheme="majorBidi"/>
                <w:color w:val="000000"/>
                <w:sz w:val="24"/>
                <w:szCs w:val="24"/>
              </w:rPr>
              <w:t xml:space="preserve">la température du corps le plus chaud A diminue de </w:t>
            </w:r>
            <w:r w:rsidR="00FA5535">
              <w:rPr>
                <w:rFonts w:asciiTheme="majorBidi" w:hAnsiTheme="majorBidi" w:cstheme="majorBidi"/>
                <w:color w:val="000000"/>
                <w:sz w:val="24"/>
                <w:szCs w:val="24"/>
              </w:rPr>
              <w:sym w:font="Symbol" w:char="F071"/>
            </w:r>
            <w:r w:rsidR="00FA5535">
              <w:rPr>
                <w:rFonts w:asciiTheme="majorBidi" w:hAnsiTheme="majorBidi" w:cstheme="majorBidi"/>
                <w:color w:val="000000"/>
                <w:sz w:val="24"/>
                <w:szCs w:val="24"/>
                <w:vertAlign w:val="subscript"/>
              </w:rPr>
              <w:t>A</w:t>
            </w:r>
            <w:r w:rsidRPr="00006DC4">
              <w:rPr>
                <w:rFonts w:asciiTheme="majorBidi" w:hAnsiTheme="majorBidi" w:cstheme="majorBidi"/>
                <w:color w:val="000000"/>
                <w:sz w:val="24"/>
                <w:szCs w:val="24"/>
              </w:rPr>
              <w:t xml:space="preserve"> à </w:t>
            </w:r>
            <w:r w:rsidR="00FA5535">
              <w:rPr>
                <w:rFonts w:asciiTheme="majorBidi" w:hAnsiTheme="majorBidi" w:cstheme="majorBidi"/>
                <w:color w:val="000000"/>
                <w:sz w:val="24"/>
                <w:szCs w:val="24"/>
              </w:rPr>
              <w:sym w:font="Symbol" w:char="F071"/>
            </w:r>
            <w:proofErr w:type="spellStart"/>
            <w:r w:rsidR="00AD5E07">
              <w:rPr>
                <w:rFonts w:asciiTheme="majorBidi" w:hAnsiTheme="majorBidi" w:cstheme="majorBidi"/>
                <w:color w:val="000000"/>
                <w:sz w:val="24"/>
                <w:szCs w:val="24"/>
                <w:vertAlign w:val="subscript"/>
              </w:rPr>
              <w:t>éq</w:t>
            </w:r>
            <w:proofErr w:type="spellEnd"/>
            <w:r w:rsidR="00AD5E07">
              <w:rPr>
                <w:rFonts w:asciiTheme="majorBidi" w:hAnsiTheme="majorBidi" w:cstheme="majorBidi"/>
                <w:color w:val="000000"/>
                <w:sz w:val="24"/>
                <w:szCs w:val="24"/>
              </w:rPr>
              <w:t xml:space="preserve"> : </w:t>
            </w:r>
            <w:r w:rsidR="00AD5E07" w:rsidRPr="00006DC4">
              <w:rPr>
                <w:rFonts w:asciiTheme="majorBidi" w:hAnsiTheme="majorBidi" w:cstheme="majorBidi"/>
                <w:color w:val="000000"/>
                <w:sz w:val="24"/>
                <w:szCs w:val="24"/>
              </w:rPr>
              <w:t xml:space="preserve">le corps chaud cède </w:t>
            </w:r>
            <w:proofErr w:type="gramStart"/>
            <w:r w:rsidR="00AD5E07">
              <w:rPr>
                <w:rFonts w:asciiTheme="majorBidi" w:hAnsiTheme="majorBidi" w:cstheme="majorBidi"/>
                <w:color w:val="000000"/>
                <w:sz w:val="24"/>
                <w:szCs w:val="24"/>
              </w:rPr>
              <w:t>l’ énergie</w:t>
            </w:r>
            <w:proofErr w:type="gramEnd"/>
            <w:r w:rsidR="00AD5E07">
              <w:rPr>
                <w:rFonts w:asciiTheme="majorBidi" w:hAnsiTheme="majorBidi" w:cstheme="majorBidi"/>
                <w:color w:val="000000"/>
                <w:sz w:val="24"/>
                <w:szCs w:val="24"/>
              </w:rPr>
              <w:t xml:space="preserve"> thermique Q</w:t>
            </w:r>
            <w:r w:rsidR="003E2B1A">
              <w:rPr>
                <w:rFonts w:asciiTheme="majorBidi" w:hAnsiTheme="majorBidi" w:cstheme="majorBidi"/>
                <w:color w:val="000000"/>
                <w:sz w:val="24"/>
                <w:szCs w:val="24"/>
                <w:vertAlign w:val="subscript"/>
              </w:rPr>
              <w:t>A</w:t>
            </w:r>
            <w:r w:rsidR="00AD5E07">
              <w:rPr>
                <w:rFonts w:asciiTheme="majorBidi" w:hAnsiTheme="majorBidi" w:cstheme="majorBidi"/>
                <w:color w:val="000000"/>
                <w:sz w:val="24"/>
                <w:szCs w:val="24"/>
              </w:rPr>
              <w:t>&lt;0</w:t>
            </w:r>
          </w:p>
          <w:p w:rsidR="00FA5535" w:rsidRDefault="00AD5E07" w:rsidP="00FA5535">
            <w:pPr>
              <w:rPr>
                <w:rFonts w:asciiTheme="majorBidi" w:hAnsiTheme="majorBidi" w:cstheme="majorBidi"/>
                <w:color w:val="000000"/>
                <w:sz w:val="24"/>
                <w:szCs w:val="24"/>
              </w:rPr>
            </w:pPr>
            <w:r w:rsidRPr="00006DC4">
              <w:rPr>
                <w:rFonts w:asciiTheme="majorBidi" w:hAnsiTheme="majorBidi" w:cstheme="majorBidi"/>
                <w:color w:val="000000"/>
                <w:sz w:val="24"/>
                <w:szCs w:val="24"/>
              </w:rPr>
              <w:t xml:space="preserve">la température </w:t>
            </w:r>
            <w:r w:rsidR="00006DC4" w:rsidRPr="00006DC4">
              <w:rPr>
                <w:rFonts w:asciiTheme="majorBidi" w:hAnsiTheme="majorBidi" w:cstheme="majorBidi"/>
                <w:color w:val="000000"/>
                <w:sz w:val="24"/>
                <w:szCs w:val="24"/>
              </w:rPr>
              <w:t xml:space="preserve">du corps B le plus froid augmente de </w:t>
            </w:r>
            <w:r w:rsidR="00FA5535">
              <w:rPr>
                <w:rFonts w:asciiTheme="majorBidi" w:hAnsiTheme="majorBidi" w:cstheme="majorBidi"/>
                <w:color w:val="000000"/>
                <w:sz w:val="24"/>
                <w:szCs w:val="24"/>
              </w:rPr>
              <w:sym w:font="Symbol" w:char="F071"/>
            </w:r>
            <w:r w:rsidR="00FA5535">
              <w:rPr>
                <w:rFonts w:asciiTheme="majorBidi" w:hAnsiTheme="majorBidi" w:cstheme="majorBidi"/>
                <w:color w:val="000000"/>
                <w:sz w:val="24"/>
                <w:szCs w:val="24"/>
                <w:vertAlign w:val="subscript"/>
              </w:rPr>
              <w:t>B</w:t>
            </w:r>
            <w:r w:rsidR="00006DC4" w:rsidRPr="00006DC4">
              <w:rPr>
                <w:rFonts w:asciiTheme="majorBidi" w:hAnsiTheme="majorBidi" w:cstheme="majorBidi"/>
                <w:color w:val="000000"/>
                <w:sz w:val="24"/>
                <w:szCs w:val="24"/>
              </w:rPr>
              <w:t xml:space="preserve"> à </w:t>
            </w:r>
            <w:r w:rsidR="00FA5535">
              <w:rPr>
                <w:rFonts w:asciiTheme="majorBidi" w:hAnsiTheme="majorBidi" w:cstheme="majorBidi"/>
                <w:color w:val="000000"/>
                <w:sz w:val="24"/>
                <w:szCs w:val="24"/>
              </w:rPr>
              <w:sym w:font="Symbol" w:char="F071"/>
            </w:r>
            <w:proofErr w:type="spellStart"/>
            <w:r>
              <w:rPr>
                <w:rFonts w:asciiTheme="majorBidi" w:hAnsiTheme="majorBidi" w:cstheme="majorBidi"/>
                <w:color w:val="000000"/>
                <w:sz w:val="24"/>
                <w:szCs w:val="24"/>
                <w:vertAlign w:val="subscript"/>
              </w:rPr>
              <w:t>éq</w:t>
            </w:r>
            <w:proofErr w:type="spellEnd"/>
            <w:r w:rsidR="00006DC4" w:rsidRPr="00006DC4">
              <w:rPr>
                <w:rFonts w:asciiTheme="majorBidi" w:hAnsiTheme="majorBidi" w:cstheme="majorBidi"/>
                <w:color w:val="000000"/>
                <w:sz w:val="24"/>
                <w:szCs w:val="24"/>
              </w:rPr>
              <w:t xml:space="preserve"> : le corps </w:t>
            </w:r>
            <w:r>
              <w:rPr>
                <w:rFonts w:asciiTheme="majorBidi" w:hAnsiTheme="majorBidi" w:cstheme="majorBidi"/>
                <w:color w:val="000000"/>
                <w:sz w:val="24"/>
                <w:szCs w:val="24"/>
              </w:rPr>
              <w:t>froid</w:t>
            </w:r>
            <w:r w:rsidR="00006DC4" w:rsidRPr="00006DC4">
              <w:rPr>
                <w:rFonts w:asciiTheme="majorBidi" w:hAnsiTheme="majorBidi" w:cstheme="majorBidi"/>
                <w:color w:val="000000"/>
                <w:sz w:val="24"/>
                <w:szCs w:val="24"/>
              </w:rPr>
              <w:t xml:space="preserve"> </w:t>
            </w:r>
            <w:r>
              <w:rPr>
                <w:color w:val="000000"/>
              </w:rPr>
              <w:t xml:space="preserve">reçoit  </w:t>
            </w:r>
            <w:proofErr w:type="gramStart"/>
            <w:r>
              <w:rPr>
                <w:rFonts w:asciiTheme="majorBidi" w:hAnsiTheme="majorBidi" w:cstheme="majorBidi"/>
                <w:color w:val="000000"/>
                <w:sz w:val="24"/>
                <w:szCs w:val="24"/>
              </w:rPr>
              <w:t>l’</w:t>
            </w:r>
            <w:r w:rsidR="00006DC4" w:rsidRPr="00006DC4">
              <w:rPr>
                <w:rFonts w:asciiTheme="majorBidi" w:hAnsiTheme="majorBidi" w:cstheme="majorBidi"/>
                <w:color w:val="000000"/>
                <w:sz w:val="24"/>
                <w:szCs w:val="24"/>
              </w:rPr>
              <w:t xml:space="preserve"> énergie</w:t>
            </w:r>
            <w:proofErr w:type="gramEnd"/>
            <w:r w:rsidR="00006DC4" w:rsidRPr="00006DC4">
              <w:rPr>
                <w:rFonts w:asciiTheme="majorBidi" w:hAnsiTheme="majorBidi" w:cstheme="majorBidi"/>
                <w:color w:val="000000"/>
                <w:sz w:val="24"/>
                <w:szCs w:val="24"/>
              </w:rPr>
              <w:t xml:space="preserve"> thermique</w:t>
            </w:r>
            <w:r>
              <w:rPr>
                <w:rFonts w:asciiTheme="majorBidi" w:hAnsiTheme="majorBidi" w:cstheme="majorBidi"/>
                <w:color w:val="000000"/>
                <w:sz w:val="24"/>
                <w:szCs w:val="24"/>
              </w:rPr>
              <w:t xml:space="preserve"> Q</w:t>
            </w:r>
            <w:r w:rsidR="003E2B1A">
              <w:rPr>
                <w:rFonts w:asciiTheme="majorBidi" w:hAnsiTheme="majorBidi" w:cstheme="majorBidi"/>
                <w:color w:val="000000"/>
                <w:sz w:val="24"/>
                <w:szCs w:val="24"/>
                <w:vertAlign w:val="subscript"/>
              </w:rPr>
              <w:t>B</w:t>
            </w:r>
            <w:r>
              <w:rPr>
                <w:rFonts w:asciiTheme="majorBidi" w:hAnsiTheme="majorBidi" w:cstheme="majorBidi"/>
                <w:color w:val="000000"/>
                <w:sz w:val="24"/>
                <w:szCs w:val="24"/>
              </w:rPr>
              <w:t>&gt;0</w:t>
            </w:r>
          </w:p>
          <w:p w:rsidR="00006DC4" w:rsidRDefault="00006DC4" w:rsidP="00FA5535">
            <w:pPr>
              <w:jc w:val="center"/>
              <w:rPr>
                <w:rFonts w:asciiTheme="majorBidi" w:hAnsiTheme="majorBidi" w:cstheme="majorBidi"/>
                <w:color w:val="000000"/>
                <w:sz w:val="24"/>
                <w:szCs w:val="24"/>
              </w:rPr>
            </w:pPr>
            <w:r w:rsidRPr="00FA5535">
              <w:rPr>
                <w:rFonts w:asciiTheme="majorBidi" w:hAnsiTheme="majorBidi" w:cstheme="majorBidi"/>
                <w:color w:val="000000"/>
                <w:sz w:val="6"/>
                <w:szCs w:val="6"/>
              </w:rPr>
              <w:br/>
            </w:r>
            <w:r w:rsidR="003E2B1A">
              <w:rPr>
                <w:rFonts w:asciiTheme="majorBidi" w:hAnsiTheme="majorBidi" w:cstheme="majorBidi"/>
                <w:color w:val="000000"/>
                <w:sz w:val="24"/>
                <w:szCs w:val="24"/>
              </w:rPr>
              <w:t>Q</w:t>
            </w:r>
            <w:r w:rsidR="003E2B1A">
              <w:rPr>
                <w:rFonts w:asciiTheme="majorBidi" w:hAnsiTheme="majorBidi" w:cstheme="majorBidi"/>
                <w:color w:val="000000"/>
                <w:sz w:val="24"/>
                <w:szCs w:val="24"/>
                <w:vertAlign w:val="subscript"/>
              </w:rPr>
              <w:t>B</w:t>
            </w:r>
            <w:r w:rsidR="003E2B1A">
              <w:rPr>
                <w:rFonts w:asciiTheme="majorBidi" w:hAnsiTheme="majorBidi" w:cstheme="majorBidi"/>
                <w:color w:val="000000"/>
                <w:sz w:val="24"/>
                <w:szCs w:val="24"/>
              </w:rPr>
              <w:t>+ Q</w:t>
            </w:r>
            <w:r w:rsidR="003E2B1A">
              <w:rPr>
                <w:rFonts w:asciiTheme="majorBidi" w:hAnsiTheme="majorBidi" w:cstheme="majorBidi"/>
                <w:color w:val="000000"/>
                <w:sz w:val="24"/>
                <w:szCs w:val="24"/>
                <w:vertAlign w:val="subscript"/>
              </w:rPr>
              <w:t>A</w:t>
            </w:r>
            <w:r w:rsidR="003E2B1A">
              <w:rPr>
                <w:rFonts w:asciiTheme="majorBidi" w:hAnsiTheme="majorBidi" w:cstheme="majorBidi"/>
                <w:color w:val="000000"/>
                <w:sz w:val="24"/>
                <w:szCs w:val="24"/>
              </w:rPr>
              <w:t>=0</w:t>
            </w:r>
          </w:p>
          <w:p w:rsidR="003E2B1A" w:rsidRPr="003E2B1A" w:rsidRDefault="003E2B1A" w:rsidP="00FA5535">
            <w:pPr>
              <w:jc w:val="center"/>
              <w:rPr>
                <w:rFonts w:asciiTheme="majorBidi" w:hAnsiTheme="majorBidi" w:cstheme="majorBidi"/>
                <w:sz w:val="24"/>
                <w:szCs w:val="24"/>
              </w:rPr>
            </w:pPr>
            <w:proofErr w:type="spellStart"/>
            <w:proofErr w:type="gramStart"/>
            <w:r>
              <w:t>m</w:t>
            </w:r>
            <w:r>
              <w:rPr>
                <w:vertAlign w:val="subscript"/>
              </w:rPr>
              <w:t>B</w:t>
            </w:r>
            <w:proofErr w:type="spellEnd"/>
            <w:r>
              <w:t xml:space="preserve"> .</w:t>
            </w:r>
            <w:proofErr w:type="gramEnd"/>
            <w:r>
              <w:t xml:space="preserve"> </w:t>
            </w:r>
            <w:proofErr w:type="gramStart"/>
            <w:r>
              <w:t>C</w:t>
            </w:r>
            <w:r>
              <w:rPr>
                <w:vertAlign w:val="subscript"/>
              </w:rPr>
              <w:t>B</w:t>
            </w:r>
            <w:r>
              <w:t xml:space="preserve"> .</w:t>
            </w:r>
            <w:proofErr w:type="gramEnd"/>
            <w:r>
              <w:t xml:space="preserve"> </w:t>
            </w:r>
            <w:proofErr w:type="gramStart"/>
            <w:r>
              <w:t xml:space="preserve">( </w:t>
            </w:r>
            <w:proofErr w:type="spellStart"/>
            <w:r>
              <w:t>θ</w:t>
            </w:r>
            <w:r w:rsidR="00FA5535">
              <w:rPr>
                <w:vertAlign w:val="subscript"/>
              </w:rPr>
              <w:t>éq</w:t>
            </w:r>
            <w:proofErr w:type="spellEnd"/>
            <w:proofErr w:type="gramEnd"/>
            <w:r>
              <w:t xml:space="preserve"> </w:t>
            </w:r>
            <w:r w:rsidR="00FA5535">
              <w:t>–</w:t>
            </w:r>
            <w:r>
              <w:t xml:space="preserve"> </w:t>
            </w:r>
            <w:proofErr w:type="spellStart"/>
            <w:r>
              <w:t>θ</w:t>
            </w:r>
            <w:r w:rsidR="00FA5535">
              <w:rPr>
                <w:vertAlign w:val="subscript"/>
              </w:rPr>
              <w:t>B</w:t>
            </w:r>
            <w:proofErr w:type="spellEnd"/>
            <w:r>
              <w:t xml:space="preserve"> )</w:t>
            </w:r>
            <w:r w:rsidR="004E6614">
              <w:t xml:space="preserve"> </w:t>
            </w:r>
            <w:r>
              <w:t xml:space="preserve">- </w:t>
            </w:r>
            <w:proofErr w:type="gramStart"/>
            <w:r>
              <w:t>m</w:t>
            </w:r>
            <w:r>
              <w:rPr>
                <w:vertAlign w:val="subscript"/>
              </w:rPr>
              <w:t>A</w:t>
            </w:r>
            <w:r>
              <w:t xml:space="preserve"> .</w:t>
            </w:r>
            <w:proofErr w:type="gramEnd"/>
            <w:r>
              <w:t xml:space="preserve"> </w:t>
            </w:r>
            <w:proofErr w:type="gramStart"/>
            <w:r>
              <w:t>C</w:t>
            </w:r>
            <w:r w:rsidR="00FA5535">
              <w:rPr>
                <w:vertAlign w:val="subscript"/>
              </w:rPr>
              <w:t>A</w:t>
            </w:r>
            <w:r>
              <w:t xml:space="preserve"> .</w:t>
            </w:r>
            <w:proofErr w:type="gramEnd"/>
            <w:r>
              <w:t xml:space="preserve"> </w:t>
            </w:r>
            <w:proofErr w:type="gramStart"/>
            <w:r>
              <w:t xml:space="preserve">( </w:t>
            </w:r>
            <w:proofErr w:type="spellStart"/>
            <w:r>
              <w:t>θ</w:t>
            </w:r>
            <w:r w:rsidR="00FA5535">
              <w:rPr>
                <w:vertAlign w:val="subscript"/>
              </w:rPr>
              <w:t>éq</w:t>
            </w:r>
            <w:proofErr w:type="spellEnd"/>
            <w:proofErr w:type="gramEnd"/>
            <w:r>
              <w:t xml:space="preserve"> </w:t>
            </w:r>
            <w:r w:rsidR="00FA5535">
              <w:t>–</w:t>
            </w:r>
            <w:r>
              <w:t xml:space="preserve"> </w:t>
            </w:r>
            <w:proofErr w:type="spellStart"/>
            <w:r>
              <w:t>θ</w:t>
            </w:r>
            <w:r w:rsidR="00FA5535">
              <w:rPr>
                <w:vertAlign w:val="subscript"/>
              </w:rPr>
              <w:t>A</w:t>
            </w:r>
            <w:proofErr w:type="spellEnd"/>
            <w:r>
              <w:t xml:space="preserve"> )=0</w:t>
            </w:r>
          </w:p>
          <w:p w:rsidR="006444EE" w:rsidRPr="00807741" w:rsidRDefault="00807741" w:rsidP="00807741">
            <w:pPr>
              <w:rPr>
                <w:rFonts w:cstheme="majorBidi"/>
                <w:b/>
                <w:bCs/>
                <w:color w:val="00B050"/>
                <w:sz w:val="28"/>
                <w:szCs w:val="28"/>
              </w:rPr>
            </w:pPr>
            <w:r>
              <w:rPr>
                <w:rFonts w:cstheme="majorBidi"/>
                <w:b/>
                <w:bCs/>
                <w:color w:val="00B050"/>
                <w:sz w:val="28"/>
                <w:szCs w:val="28"/>
              </w:rPr>
              <w:t>2-</w:t>
            </w:r>
            <w:r w:rsidR="006444EE" w:rsidRPr="00807741">
              <w:rPr>
                <w:rFonts w:cstheme="majorBidi"/>
                <w:b/>
                <w:bCs/>
                <w:color w:val="00B050"/>
                <w:sz w:val="28"/>
                <w:szCs w:val="28"/>
              </w:rPr>
              <w:t>2- Transfert d'énergie produisant un changement d'état.</w:t>
            </w:r>
          </w:p>
          <w:p w:rsidR="00807741" w:rsidRDefault="00807741" w:rsidP="00807741">
            <w:pPr>
              <w:rPr>
                <w:color w:val="000000"/>
                <w:sz w:val="24"/>
                <w:szCs w:val="24"/>
              </w:rPr>
            </w:pPr>
            <w:r>
              <w:rPr>
                <w:rStyle w:val="Accentuation"/>
                <w:rFonts w:asciiTheme="majorBidi" w:eastAsiaTheme="majorEastAsia" w:hAnsiTheme="majorBidi" w:cstheme="majorBidi"/>
                <w:b/>
                <w:bCs/>
                <w:i w:val="0"/>
                <w:iCs w:val="0"/>
                <w:color w:val="4F81BD" w:themeColor="accent1"/>
                <w:spacing w:val="15"/>
                <w:sz w:val="28"/>
                <w:szCs w:val="28"/>
              </w:rPr>
              <w:t xml:space="preserve">2-2-1- </w:t>
            </w:r>
            <w:r w:rsidRPr="00807741">
              <w:rPr>
                <w:rStyle w:val="Accentuation"/>
                <w:rFonts w:asciiTheme="majorBidi" w:eastAsiaTheme="majorEastAsia" w:hAnsiTheme="majorBidi" w:cstheme="majorBidi"/>
                <w:b/>
                <w:bCs/>
                <w:i w:val="0"/>
                <w:iCs w:val="0"/>
                <w:color w:val="4F81BD" w:themeColor="accent1"/>
                <w:spacing w:val="15"/>
                <w:sz w:val="28"/>
                <w:szCs w:val="28"/>
              </w:rPr>
              <w:t>Les différents changements d'état</w:t>
            </w:r>
            <w:r w:rsidRPr="00807741">
              <w:rPr>
                <w:color w:val="000000"/>
                <w:sz w:val="24"/>
                <w:szCs w:val="24"/>
              </w:rPr>
              <w:br/>
              <w:t>Définition : Un changement d'état physique correspond au passage d'u</w:t>
            </w:r>
            <w:r>
              <w:rPr>
                <w:color w:val="000000"/>
                <w:sz w:val="24"/>
                <w:szCs w:val="24"/>
              </w:rPr>
              <w:t xml:space="preserve">n état physique à un autre état </w:t>
            </w:r>
            <w:r w:rsidRPr="00807741">
              <w:rPr>
                <w:color w:val="000000"/>
                <w:sz w:val="24"/>
                <w:szCs w:val="24"/>
              </w:rPr>
              <w:t>physique. Il se fait à température constante.</w:t>
            </w:r>
          </w:p>
          <w:tbl>
            <w:tblPr>
              <w:tblStyle w:val="Grilledutableau"/>
              <w:tblW w:w="0" w:type="auto"/>
              <w:tblLook w:val="04A0"/>
            </w:tblPr>
            <w:tblGrid>
              <w:gridCol w:w="10826"/>
            </w:tblGrid>
            <w:tr w:rsidR="004E6614" w:rsidTr="004E6614">
              <w:tc>
                <w:tcPr>
                  <w:tcW w:w="10826" w:type="dxa"/>
                </w:tcPr>
                <w:p w:rsidR="004E6614" w:rsidRDefault="004E6614" w:rsidP="00BE6787">
                  <w:pPr>
                    <w:jc w:val="center"/>
                  </w:pPr>
                  <w:r w:rsidRPr="00B53495">
                    <w:rPr>
                      <w:sz w:val="24"/>
                      <w:szCs w:val="24"/>
                    </w:rPr>
                    <w:object w:dxaOrig="6675" w:dyaOrig="4440">
                      <v:shape id="_x0000_i1030" type="#_x0000_t75" style="width:333.75pt;height:162pt" o:ole="">
                        <v:imagedata r:id="rId13" o:title=""/>
                      </v:shape>
                      <o:OLEObject Type="Embed" ProgID="PBrush" ShapeID="_x0000_i1030" DrawAspect="Content" ObjectID="_1543566043" r:id="rId14"/>
                    </w:object>
                  </w:r>
                </w:p>
              </w:tc>
            </w:tr>
          </w:tbl>
          <w:p w:rsidR="00807741" w:rsidRDefault="00807741" w:rsidP="00BE6787">
            <w:pPr>
              <w:jc w:val="center"/>
            </w:pPr>
          </w:p>
          <w:p w:rsidR="00807741" w:rsidRPr="00807741" w:rsidRDefault="00807741" w:rsidP="00703E1A">
            <w:pPr>
              <w:rPr>
                <w:rStyle w:val="Accentuation"/>
                <w:rFonts w:eastAsiaTheme="majorEastAsia"/>
                <w:b/>
                <w:bCs/>
                <w:i w:val="0"/>
                <w:iCs w:val="0"/>
                <w:color w:val="4F81BD" w:themeColor="accent1"/>
                <w:spacing w:val="15"/>
                <w:sz w:val="28"/>
                <w:szCs w:val="28"/>
              </w:rPr>
            </w:pPr>
            <w:r w:rsidRPr="00807741">
              <w:rPr>
                <w:rStyle w:val="Accentuation"/>
                <w:rFonts w:eastAsiaTheme="majorEastAsia"/>
                <w:b/>
                <w:bCs/>
                <w:i w:val="0"/>
                <w:iCs w:val="0"/>
                <w:color w:val="4F81BD" w:themeColor="accent1"/>
                <w:spacing w:val="15"/>
                <w:sz w:val="28"/>
                <w:szCs w:val="28"/>
              </w:rPr>
              <w:t>2-2-2- L’énergie thermique de changement d’état</w:t>
            </w:r>
            <w:r w:rsidR="004E6614">
              <w:rPr>
                <w:rStyle w:val="Accentuation"/>
                <w:rFonts w:eastAsiaTheme="majorEastAsia"/>
                <w:b/>
                <w:bCs/>
                <w:i w:val="0"/>
                <w:iCs w:val="0"/>
                <w:color w:val="4F81BD" w:themeColor="accent1"/>
                <w:spacing w:val="15"/>
                <w:sz w:val="28"/>
                <w:szCs w:val="28"/>
              </w:rPr>
              <w:t> </w:t>
            </w:r>
            <w:r w:rsidR="004E6614" w:rsidRPr="004E6614">
              <w:rPr>
                <w:rStyle w:val="Accentuation"/>
                <w:rFonts w:eastAsiaTheme="majorEastAsia"/>
                <w:b/>
                <w:bCs/>
                <w:i w:val="0"/>
                <w:iCs w:val="0"/>
                <w:color w:val="4F81BD" w:themeColor="accent1"/>
                <w:spacing w:val="15"/>
                <w:sz w:val="28"/>
                <w:szCs w:val="28"/>
              </w:rPr>
              <w:t>: chaleur latente</w:t>
            </w:r>
          </w:p>
          <w:p w:rsidR="00703E1A" w:rsidRDefault="00703E1A" w:rsidP="00703E1A">
            <w:pPr>
              <w:rPr>
                <w:rFonts w:asciiTheme="majorBidi" w:hAnsiTheme="majorBidi" w:cstheme="majorBidi"/>
                <w:color w:val="000000"/>
                <w:sz w:val="24"/>
                <w:szCs w:val="24"/>
              </w:rPr>
            </w:pPr>
            <w:r>
              <w:rPr>
                <w:rFonts w:asciiTheme="majorBidi" w:hAnsiTheme="majorBidi" w:cstheme="majorBidi"/>
                <w:color w:val="000000"/>
                <w:sz w:val="24"/>
                <w:szCs w:val="24"/>
              </w:rPr>
              <w:t xml:space="preserve">- </w:t>
            </w:r>
            <w:r w:rsidRPr="00703E1A">
              <w:rPr>
                <w:rFonts w:asciiTheme="majorBidi" w:hAnsiTheme="majorBidi" w:cstheme="majorBidi"/>
                <w:color w:val="000000"/>
                <w:sz w:val="24"/>
                <w:szCs w:val="24"/>
              </w:rPr>
              <w:t>L’én</w:t>
            </w:r>
            <w:r>
              <w:rPr>
                <w:rFonts w:asciiTheme="majorBidi" w:hAnsiTheme="majorBidi" w:cstheme="majorBidi"/>
                <w:color w:val="000000"/>
                <w:sz w:val="24"/>
                <w:szCs w:val="24"/>
              </w:rPr>
              <w:t>er</w:t>
            </w:r>
            <w:r w:rsidRPr="00703E1A">
              <w:rPr>
                <w:rFonts w:asciiTheme="majorBidi" w:hAnsiTheme="majorBidi" w:cstheme="majorBidi"/>
                <w:color w:val="000000"/>
                <w:sz w:val="24"/>
                <w:szCs w:val="24"/>
              </w:rPr>
              <w:t>gie</w:t>
            </w:r>
            <w:r>
              <w:rPr>
                <w:rFonts w:asciiTheme="majorBidi" w:hAnsiTheme="majorBidi" w:cstheme="majorBidi"/>
                <w:color w:val="000000"/>
                <w:sz w:val="24"/>
                <w:szCs w:val="24"/>
              </w:rPr>
              <w:t xml:space="preserve"> thermique</w:t>
            </w:r>
            <w:r w:rsidRPr="00703E1A">
              <w:rPr>
                <w:rFonts w:asciiTheme="majorBidi" w:hAnsiTheme="majorBidi" w:cstheme="majorBidi"/>
                <w:color w:val="000000"/>
                <w:sz w:val="24"/>
                <w:szCs w:val="24"/>
              </w:rPr>
              <w:t xml:space="preserve"> de changement d’état</w:t>
            </w:r>
            <w:r w:rsidR="00807741">
              <w:rPr>
                <w:rFonts w:asciiTheme="majorBidi" w:hAnsiTheme="majorBidi" w:cstheme="majorBidi"/>
                <w:color w:val="000000"/>
                <w:sz w:val="24"/>
                <w:szCs w:val="24"/>
              </w:rPr>
              <w:t xml:space="preserve"> (ou chaleur </w:t>
            </w:r>
            <w:proofErr w:type="gramStart"/>
            <w:r w:rsidR="00807741">
              <w:rPr>
                <w:rFonts w:asciiTheme="majorBidi" w:hAnsiTheme="majorBidi" w:cstheme="majorBidi"/>
                <w:color w:val="000000"/>
                <w:sz w:val="24"/>
                <w:szCs w:val="24"/>
              </w:rPr>
              <w:t>latente )</w:t>
            </w:r>
            <w:proofErr w:type="gramEnd"/>
            <w:r w:rsidRPr="00703E1A">
              <w:rPr>
                <w:rFonts w:asciiTheme="majorBidi" w:hAnsiTheme="majorBidi" w:cstheme="majorBidi"/>
                <w:color w:val="000000"/>
                <w:sz w:val="24"/>
                <w:szCs w:val="24"/>
              </w:rPr>
              <w:t>, notée L, est l’énergie qu’il faut four</w:t>
            </w:r>
            <w:r w:rsidR="00807741">
              <w:rPr>
                <w:rFonts w:asciiTheme="majorBidi" w:hAnsiTheme="majorBidi" w:cstheme="majorBidi"/>
                <w:color w:val="000000"/>
                <w:sz w:val="24"/>
                <w:szCs w:val="24"/>
              </w:rPr>
              <w:t>nir à 1 kg d’un corps pur</w:t>
            </w:r>
            <w:r w:rsidR="004E6614">
              <w:rPr>
                <w:rFonts w:asciiTheme="majorBidi" w:hAnsiTheme="majorBidi" w:cstheme="majorBidi"/>
                <w:color w:val="000000"/>
                <w:sz w:val="24"/>
                <w:szCs w:val="24"/>
              </w:rPr>
              <w:t xml:space="preserve"> (</w:t>
            </w:r>
            <w:proofErr w:type="spellStart"/>
            <w:r w:rsidR="004E6614">
              <w:rPr>
                <w:rFonts w:asciiTheme="majorBidi" w:hAnsiTheme="majorBidi" w:cstheme="majorBidi"/>
                <w:color w:val="000000"/>
                <w:sz w:val="24"/>
                <w:szCs w:val="24"/>
              </w:rPr>
              <w:t>liquide,solide</w:t>
            </w:r>
            <w:proofErr w:type="spellEnd"/>
            <w:r w:rsidR="004E6614">
              <w:rPr>
                <w:rFonts w:asciiTheme="majorBidi" w:hAnsiTheme="majorBidi" w:cstheme="majorBidi"/>
                <w:color w:val="000000"/>
                <w:sz w:val="24"/>
                <w:szCs w:val="24"/>
              </w:rPr>
              <w:t xml:space="preserve"> ou gaz )</w:t>
            </w:r>
            <w:r w:rsidR="00807741">
              <w:rPr>
                <w:rFonts w:asciiTheme="majorBidi" w:hAnsiTheme="majorBidi" w:cstheme="majorBidi"/>
                <w:color w:val="000000"/>
                <w:sz w:val="24"/>
                <w:szCs w:val="24"/>
              </w:rPr>
              <w:t xml:space="preserve">, à sa </w:t>
            </w:r>
            <w:r w:rsidRPr="00703E1A">
              <w:rPr>
                <w:rFonts w:asciiTheme="majorBidi" w:hAnsiTheme="majorBidi" w:cstheme="majorBidi"/>
                <w:color w:val="000000"/>
                <w:sz w:val="24"/>
                <w:szCs w:val="24"/>
              </w:rPr>
              <w:t>température de changement d’état, pour qu’il change d’état.</w:t>
            </w:r>
          </w:p>
          <w:p w:rsidR="00BE6787" w:rsidRPr="00C77945" w:rsidRDefault="00807741" w:rsidP="00807741">
            <w:pPr>
              <w:rPr>
                <w:rFonts w:asciiTheme="majorBidi" w:hAnsiTheme="majorBidi" w:cstheme="majorBidi"/>
                <w:b/>
                <w:bCs/>
                <w:color w:val="00B050"/>
                <w:sz w:val="28"/>
                <w:szCs w:val="28"/>
              </w:rPr>
            </w:pPr>
            <w:r w:rsidRPr="00C77945">
              <w:rPr>
                <w:rFonts w:asciiTheme="majorBidi" w:hAnsiTheme="majorBidi" w:cstheme="majorBidi"/>
                <w:b/>
                <w:bCs/>
                <w:color w:val="00B050"/>
                <w:sz w:val="28"/>
                <w:szCs w:val="28"/>
              </w:rPr>
              <w:t>Exemple :</w:t>
            </w:r>
          </w:p>
          <w:p w:rsidR="00BE6787" w:rsidRDefault="00807741" w:rsidP="00807741">
            <w:pPr>
              <w:rPr>
                <w:rFonts w:asciiTheme="majorBidi" w:hAnsiTheme="majorBidi" w:cstheme="majorBidi"/>
                <w:color w:val="000000"/>
                <w:sz w:val="24"/>
                <w:szCs w:val="24"/>
                <w:vertAlign w:val="superscript"/>
              </w:rPr>
            </w:pPr>
            <w:r w:rsidRPr="00807741">
              <w:rPr>
                <w:rFonts w:asciiTheme="majorBidi" w:hAnsiTheme="majorBidi" w:cstheme="majorBidi"/>
                <w:color w:val="000000"/>
                <w:sz w:val="24"/>
                <w:szCs w:val="24"/>
              </w:rPr>
              <w:t xml:space="preserve"> </w:t>
            </w:r>
            <w:r w:rsidR="00BE6787">
              <w:rPr>
                <w:rFonts w:asciiTheme="majorBidi" w:hAnsiTheme="majorBidi" w:cstheme="majorBidi"/>
                <w:color w:val="000000"/>
                <w:sz w:val="24"/>
                <w:szCs w:val="24"/>
              </w:rPr>
              <w:t>chaleur latente</w:t>
            </w:r>
            <w:r w:rsidRPr="00807741">
              <w:rPr>
                <w:rFonts w:asciiTheme="majorBidi" w:hAnsiTheme="majorBidi" w:cstheme="majorBidi"/>
                <w:color w:val="000000"/>
                <w:sz w:val="24"/>
                <w:szCs w:val="24"/>
              </w:rPr>
              <w:t xml:space="preserve"> de fusion de l’eau</w:t>
            </w:r>
            <w:r w:rsidR="004E6614">
              <w:rPr>
                <w:rFonts w:asciiTheme="majorBidi" w:hAnsiTheme="majorBidi" w:cstheme="majorBidi"/>
                <w:color w:val="000000"/>
                <w:sz w:val="24"/>
                <w:szCs w:val="24"/>
              </w:rPr>
              <w:t xml:space="preserve"> </w:t>
            </w:r>
            <w:proofErr w:type="gramStart"/>
            <w:r w:rsidR="004E6614">
              <w:rPr>
                <w:rFonts w:asciiTheme="majorBidi" w:hAnsiTheme="majorBidi" w:cstheme="majorBidi"/>
                <w:color w:val="000000"/>
                <w:sz w:val="24"/>
                <w:szCs w:val="24"/>
              </w:rPr>
              <w:t xml:space="preserve">glace </w:t>
            </w:r>
            <w:r w:rsidRPr="00807741">
              <w:rPr>
                <w:rFonts w:asciiTheme="majorBidi" w:hAnsiTheme="majorBidi" w:cstheme="majorBidi"/>
                <w:color w:val="000000"/>
                <w:sz w:val="24"/>
                <w:szCs w:val="24"/>
              </w:rPr>
              <w:t xml:space="preserve"> :</w:t>
            </w:r>
            <w:proofErr w:type="gramEnd"/>
            <w:r w:rsidRPr="00807741">
              <w:rPr>
                <w:rFonts w:asciiTheme="majorBidi" w:hAnsiTheme="majorBidi" w:cstheme="majorBidi"/>
                <w:color w:val="000000"/>
                <w:sz w:val="24"/>
                <w:szCs w:val="24"/>
              </w:rPr>
              <w:t xml:space="preserve"> </w:t>
            </w:r>
            <w:proofErr w:type="spellStart"/>
            <w:r w:rsidRPr="00807741">
              <w:rPr>
                <w:rFonts w:asciiTheme="majorBidi" w:hAnsiTheme="majorBidi" w:cstheme="majorBidi"/>
                <w:i/>
                <w:iCs/>
                <w:color w:val="000000"/>
                <w:sz w:val="24"/>
                <w:szCs w:val="24"/>
              </w:rPr>
              <w:t>L</w:t>
            </w:r>
            <w:r w:rsidRPr="00807741">
              <w:rPr>
                <w:rFonts w:asciiTheme="majorBidi" w:hAnsiTheme="majorBidi" w:cstheme="majorBidi"/>
                <w:color w:val="000000"/>
                <w:sz w:val="24"/>
                <w:szCs w:val="24"/>
                <w:vertAlign w:val="subscript"/>
              </w:rPr>
              <w:t>fus</w:t>
            </w:r>
            <w:proofErr w:type="spellEnd"/>
            <w:r w:rsidRPr="00807741">
              <w:rPr>
                <w:rFonts w:asciiTheme="majorBidi" w:hAnsiTheme="majorBidi" w:cstheme="majorBidi"/>
                <w:color w:val="000000"/>
                <w:sz w:val="24"/>
                <w:szCs w:val="24"/>
              </w:rPr>
              <w:t xml:space="preserve"> = 334∙10</w:t>
            </w:r>
            <w:r w:rsidRPr="00807741">
              <w:rPr>
                <w:rFonts w:asciiTheme="majorBidi" w:hAnsiTheme="majorBidi" w:cstheme="majorBidi"/>
                <w:color w:val="000000"/>
                <w:sz w:val="24"/>
                <w:szCs w:val="24"/>
                <w:vertAlign w:val="superscript"/>
              </w:rPr>
              <w:t>3</w:t>
            </w:r>
            <w:r w:rsidRPr="00807741">
              <w:rPr>
                <w:rFonts w:asciiTheme="majorBidi" w:hAnsiTheme="majorBidi" w:cstheme="majorBidi"/>
                <w:color w:val="000000"/>
                <w:sz w:val="24"/>
                <w:szCs w:val="24"/>
              </w:rPr>
              <w:t xml:space="preserve"> J∙kg</w:t>
            </w:r>
            <w:r w:rsidRPr="00807741">
              <w:rPr>
                <w:rFonts w:asciiTheme="majorBidi" w:hAnsiTheme="majorBidi" w:cstheme="majorBidi"/>
                <w:color w:val="000000"/>
                <w:sz w:val="24"/>
                <w:szCs w:val="24"/>
                <w:vertAlign w:val="superscript"/>
              </w:rPr>
              <w:t>-1</w:t>
            </w:r>
            <w:r w:rsidRPr="00807741">
              <w:rPr>
                <w:rFonts w:asciiTheme="majorBidi" w:hAnsiTheme="majorBidi" w:cstheme="majorBidi"/>
                <w:color w:val="000000"/>
                <w:sz w:val="24"/>
                <w:szCs w:val="24"/>
              </w:rPr>
              <w:br/>
            </w:r>
            <w:r w:rsidR="00BE6787">
              <w:rPr>
                <w:rFonts w:asciiTheme="majorBidi" w:hAnsiTheme="majorBidi" w:cstheme="majorBidi"/>
                <w:color w:val="000000"/>
                <w:sz w:val="24"/>
                <w:szCs w:val="24"/>
              </w:rPr>
              <w:t>chaleur latente</w:t>
            </w:r>
            <w:r w:rsidRPr="00807741">
              <w:rPr>
                <w:rFonts w:asciiTheme="majorBidi" w:hAnsiTheme="majorBidi" w:cstheme="majorBidi"/>
                <w:color w:val="000000"/>
                <w:sz w:val="24"/>
                <w:szCs w:val="24"/>
              </w:rPr>
              <w:t xml:space="preserve"> de vaporisation de l’eau</w:t>
            </w:r>
            <w:r w:rsidR="004E6614">
              <w:rPr>
                <w:rFonts w:asciiTheme="majorBidi" w:hAnsiTheme="majorBidi" w:cstheme="majorBidi"/>
                <w:color w:val="000000"/>
                <w:sz w:val="24"/>
                <w:szCs w:val="24"/>
              </w:rPr>
              <w:t xml:space="preserve"> </w:t>
            </w:r>
            <w:proofErr w:type="spellStart"/>
            <w:r w:rsidR="004E6614">
              <w:rPr>
                <w:rFonts w:asciiTheme="majorBidi" w:hAnsiTheme="majorBidi" w:cstheme="majorBidi"/>
                <w:color w:val="000000"/>
                <w:sz w:val="24"/>
                <w:szCs w:val="24"/>
              </w:rPr>
              <w:t>liqude</w:t>
            </w:r>
            <w:proofErr w:type="spellEnd"/>
            <w:r w:rsidRPr="00807741">
              <w:rPr>
                <w:rFonts w:asciiTheme="majorBidi" w:hAnsiTheme="majorBidi" w:cstheme="majorBidi"/>
                <w:color w:val="000000"/>
                <w:sz w:val="24"/>
                <w:szCs w:val="24"/>
              </w:rPr>
              <w:t xml:space="preserve"> : </w:t>
            </w:r>
            <w:proofErr w:type="spellStart"/>
            <w:r w:rsidRPr="00807741">
              <w:rPr>
                <w:rFonts w:asciiTheme="majorBidi" w:hAnsiTheme="majorBidi" w:cstheme="majorBidi"/>
                <w:i/>
                <w:iCs/>
                <w:color w:val="000000"/>
                <w:sz w:val="24"/>
                <w:szCs w:val="24"/>
              </w:rPr>
              <w:t>L</w:t>
            </w:r>
            <w:r w:rsidRPr="00807741">
              <w:rPr>
                <w:rFonts w:asciiTheme="majorBidi" w:hAnsiTheme="majorBidi" w:cstheme="majorBidi"/>
                <w:color w:val="000000"/>
                <w:sz w:val="24"/>
                <w:szCs w:val="24"/>
                <w:vertAlign w:val="subscript"/>
              </w:rPr>
              <w:t>vap</w:t>
            </w:r>
            <w:proofErr w:type="spellEnd"/>
            <w:r w:rsidRPr="00807741">
              <w:rPr>
                <w:rFonts w:asciiTheme="majorBidi" w:hAnsiTheme="majorBidi" w:cstheme="majorBidi"/>
                <w:color w:val="000000"/>
                <w:sz w:val="24"/>
                <w:szCs w:val="24"/>
              </w:rPr>
              <w:t xml:space="preserve"> = 2,26∙10</w:t>
            </w:r>
            <w:r w:rsidRPr="00807741">
              <w:rPr>
                <w:rFonts w:asciiTheme="majorBidi" w:hAnsiTheme="majorBidi" w:cstheme="majorBidi"/>
                <w:color w:val="000000"/>
                <w:sz w:val="24"/>
                <w:szCs w:val="24"/>
                <w:vertAlign w:val="superscript"/>
              </w:rPr>
              <w:t>6</w:t>
            </w:r>
            <w:r w:rsidRPr="00807741">
              <w:rPr>
                <w:rFonts w:asciiTheme="majorBidi" w:hAnsiTheme="majorBidi" w:cstheme="majorBidi"/>
                <w:color w:val="000000"/>
                <w:sz w:val="24"/>
                <w:szCs w:val="24"/>
              </w:rPr>
              <w:t xml:space="preserve"> J∙kg</w:t>
            </w:r>
            <w:r w:rsidRPr="00807741">
              <w:rPr>
                <w:rFonts w:asciiTheme="majorBidi" w:hAnsiTheme="majorBidi" w:cstheme="majorBidi"/>
                <w:color w:val="000000"/>
                <w:sz w:val="24"/>
                <w:szCs w:val="24"/>
                <w:vertAlign w:val="superscript"/>
              </w:rPr>
              <w:t>-1</w:t>
            </w:r>
          </w:p>
          <w:p w:rsidR="00703E1A" w:rsidRPr="00807741" w:rsidRDefault="00807741" w:rsidP="00BE6787">
            <w:pPr>
              <w:rPr>
                <w:rFonts w:asciiTheme="majorBidi" w:hAnsiTheme="majorBidi" w:cstheme="majorBidi"/>
                <w:sz w:val="24"/>
                <w:szCs w:val="24"/>
              </w:rPr>
            </w:pPr>
            <w:r w:rsidRPr="00807741">
              <w:rPr>
                <w:rFonts w:asciiTheme="majorBidi" w:hAnsiTheme="majorBidi" w:cstheme="majorBidi"/>
                <w:color w:val="000000"/>
                <w:sz w:val="24"/>
                <w:szCs w:val="24"/>
              </w:rPr>
              <w:br/>
              <w:t xml:space="preserve">Lors de son changement d’état, la masse </w:t>
            </w:r>
            <w:r w:rsidRPr="00807741">
              <w:rPr>
                <w:rFonts w:asciiTheme="majorBidi" w:hAnsiTheme="majorBidi" w:cstheme="majorBidi"/>
                <w:i/>
                <w:iCs/>
                <w:color w:val="000000"/>
                <w:sz w:val="24"/>
                <w:szCs w:val="24"/>
              </w:rPr>
              <w:t xml:space="preserve">m </w:t>
            </w:r>
            <w:r w:rsidRPr="00807741">
              <w:rPr>
                <w:rFonts w:asciiTheme="majorBidi" w:hAnsiTheme="majorBidi" w:cstheme="majorBidi"/>
                <w:color w:val="000000"/>
                <w:sz w:val="24"/>
                <w:szCs w:val="24"/>
              </w:rPr>
              <w:t>d’un corps pur échan</w:t>
            </w:r>
            <w:r w:rsidR="00BE6787">
              <w:rPr>
                <w:rFonts w:asciiTheme="majorBidi" w:hAnsiTheme="majorBidi" w:cstheme="majorBidi"/>
                <w:color w:val="000000"/>
                <w:sz w:val="24"/>
                <w:szCs w:val="24"/>
              </w:rPr>
              <w:t xml:space="preserve">ge avec l’extérieur l’énergie </w:t>
            </w:r>
            <w:proofErr w:type="gramStart"/>
            <w:r w:rsidR="00BE6787">
              <w:rPr>
                <w:rFonts w:asciiTheme="majorBidi" w:hAnsiTheme="majorBidi" w:cstheme="majorBidi"/>
                <w:color w:val="000000"/>
                <w:sz w:val="24"/>
                <w:szCs w:val="24"/>
              </w:rPr>
              <w:t>:  Q</w:t>
            </w:r>
            <w:proofErr w:type="gramEnd"/>
            <w:r w:rsidR="00BE6787">
              <w:rPr>
                <w:rFonts w:asciiTheme="majorBidi" w:hAnsiTheme="majorBidi" w:cstheme="majorBidi"/>
                <w:color w:val="000000"/>
                <w:sz w:val="24"/>
                <w:szCs w:val="24"/>
              </w:rPr>
              <w:t>=</w:t>
            </w:r>
            <w:proofErr w:type="spellStart"/>
            <w:r w:rsidR="00BE6787">
              <w:rPr>
                <w:rFonts w:asciiTheme="majorBidi" w:hAnsiTheme="majorBidi" w:cstheme="majorBidi"/>
                <w:color w:val="000000"/>
                <w:sz w:val="24"/>
                <w:szCs w:val="24"/>
              </w:rPr>
              <w:t>m.L</w:t>
            </w:r>
            <w:r w:rsidR="00BE6787">
              <w:rPr>
                <w:rFonts w:asciiTheme="majorBidi" w:hAnsiTheme="majorBidi" w:cstheme="majorBidi"/>
                <w:color w:val="000000"/>
                <w:sz w:val="24"/>
                <w:szCs w:val="24"/>
                <w:vertAlign w:val="subscript"/>
              </w:rPr>
              <w:t>chang</w:t>
            </w:r>
            <w:proofErr w:type="spellEnd"/>
            <w:r w:rsidRPr="00807741">
              <w:rPr>
                <w:rFonts w:asciiTheme="majorBidi" w:hAnsiTheme="majorBidi" w:cstheme="majorBidi"/>
                <w:color w:val="000000"/>
                <w:sz w:val="24"/>
                <w:szCs w:val="24"/>
              </w:rPr>
              <w:br/>
            </w:r>
            <w:r w:rsidR="00BE6787">
              <w:rPr>
                <w:rFonts w:asciiTheme="majorBidi" w:hAnsiTheme="majorBidi" w:cstheme="majorBidi"/>
                <w:color w:val="000000"/>
                <w:sz w:val="24"/>
                <w:szCs w:val="24"/>
              </w:rPr>
              <w:t>Q</w:t>
            </w:r>
            <w:r w:rsidRPr="00807741">
              <w:rPr>
                <w:rFonts w:asciiTheme="majorBidi" w:hAnsiTheme="majorBidi" w:cstheme="majorBidi"/>
                <w:i/>
                <w:iCs/>
                <w:color w:val="000000"/>
                <w:sz w:val="24"/>
                <w:szCs w:val="24"/>
              </w:rPr>
              <w:t xml:space="preserve"> </w:t>
            </w:r>
            <w:r w:rsidRPr="00807741">
              <w:rPr>
                <w:rFonts w:asciiTheme="majorBidi" w:hAnsiTheme="majorBidi" w:cstheme="majorBidi"/>
                <w:color w:val="000000"/>
                <w:sz w:val="24"/>
                <w:szCs w:val="24"/>
              </w:rPr>
              <w:t>: énergie échangée en joule (J)</w:t>
            </w:r>
            <w:r w:rsidRPr="00807741">
              <w:rPr>
                <w:rFonts w:asciiTheme="majorBidi" w:hAnsiTheme="majorBidi" w:cstheme="majorBidi"/>
                <w:color w:val="000000"/>
                <w:sz w:val="24"/>
                <w:szCs w:val="24"/>
              </w:rPr>
              <w:br/>
            </w:r>
            <w:r w:rsidRPr="00807741">
              <w:rPr>
                <w:rFonts w:asciiTheme="majorBidi" w:hAnsiTheme="majorBidi" w:cstheme="majorBidi"/>
                <w:i/>
                <w:iCs/>
                <w:color w:val="000000"/>
                <w:sz w:val="24"/>
                <w:szCs w:val="24"/>
              </w:rPr>
              <w:t xml:space="preserve">m </w:t>
            </w:r>
            <w:r w:rsidRPr="00807741">
              <w:rPr>
                <w:rFonts w:asciiTheme="majorBidi" w:hAnsiTheme="majorBidi" w:cstheme="majorBidi"/>
                <w:color w:val="000000"/>
                <w:sz w:val="24"/>
                <w:szCs w:val="24"/>
              </w:rPr>
              <w:t>: masse du corps en kilogramme (kg)</w:t>
            </w:r>
            <w:r w:rsidRPr="00807741">
              <w:rPr>
                <w:rFonts w:asciiTheme="majorBidi" w:hAnsiTheme="majorBidi" w:cstheme="majorBidi"/>
                <w:color w:val="000000"/>
                <w:sz w:val="24"/>
                <w:szCs w:val="24"/>
              </w:rPr>
              <w:br/>
            </w:r>
            <w:r w:rsidRPr="00807741">
              <w:rPr>
                <w:rFonts w:asciiTheme="majorBidi" w:hAnsiTheme="majorBidi" w:cstheme="majorBidi"/>
                <w:i/>
                <w:iCs/>
                <w:color w:val="000000"/>
                <w:sz w:val="24"/>
                <w:szCs w:val="24"/>
              </w:rPr>
              <w:t xml:space="preserve">L </w:t>
            </w:r>
            <w:r w:rsidRPr="00807741">
              <w:rPr>
                <w:rFonts w:asciiTheme="majorBidi" w:hAnsiTheme="majorBidi" w:cstheme="majorBidi"/>
                <w:color w:val="000000"/>
                <w:sz w:val="24"/>
                <w:szCs w:val="24"/>
              </w:rPr>
              <w:t xml:space="preserve">: </w:t>
            </w:r>
            <w:r w:rsidR="00BE6787">
              <w:t xml:space="preserve">chaleur latente </w:t>
            </w:r>
            <w:r w:rsidRPr="00807741">
              <w:rPr>
                <w:rFonts w:asciiTheme="majorBidi" w:hAnsiTheme="majorBidi" w:cstheme="majorBidi"/>
                <w:color w:val="000000"/>
                <w:sz w:val="24"/>
                <w:szCs w:val="24"/>
              </w:rPr>
              <w:t>de changement d’état en joule par kilogramme (J∙kg</w:t>
            </w:r>
            <w:r w:rsidRPr="00BE6787">
              <w:rPr>
                <w:rFonts w:asciiTheme="majorBidi" w:hAnsiTheme="majorBidi" w:cstheme="majorBidi"/>
                <w:color w:val="000000"/>
                <w:sz w:val="24"/>
                <w:szCs w:val="24"/>
                <w:vertAlign w:val="superscript"/>
              </w:rPr>
              <w:t>-1</w:t>
            </w:r>
            <w:r w:rsidRPr="00807741">
              <w:rPr>
                <w:rFonts w:asciiTheme="majorBidi" w:hAnsiTheme="majorBidi" w:cstheme="majorBidi"/>
                <w:color w:val="000000"/>
                <w:sz w:val="24"/>
                <w:szCs w:val="24"/>
              </w:rPr>
              <w:t>)</w:t>
            </w:r>
          </w:p>
          <w:p w:rsidR="006444EE" w:rsidRDefault="00703E1A" w:rsidP="00BE6787">
            <w:pPr>
              <w:rPr>
                <w:rFonts w:asciiTheme="majorBidi" w:hAnsiTheme="majorBidi" w:cstheme="majorBidi"/>
                <w:b/>
                <w:bCs/>
                <w:color w:val="000000"/>
                <w:sz w:val="24"/>
                <w:szCs w:val="24"/>
              </w:rPr>
            </w:pPr>
            <w:r>
              <w:rPr>
                <w:rFonts w:asciiTheme="majorBidi" w:hAnsiTheme="majorBidi" w:cstheme="majorBidi"/>
                <w:color w:val="000000"/>
                <w:sz w:val="24"/>
                <w:szCs w:val="24"/>
              </w:rPr>
              <w:t xml:space="preserve">- </w:t>
            </w:r>
            <w:r w:rsidRPr="00703E1A">
              <w:rPr>
                <w:rFonts w:asciiTheme="majorBidi" w:hAnsiTheme="majorBidi" w:cstheme="majorBidi"/>
                <w:color w:val="000000"/>
                <w:sz w:val="24"/>
                <w:szCs w:val="24"/>
              </w:rPr>
              <w:t>Pour observer un changement d'état vers une phase moins ordonnée (fusion, vaporisation), le système doit</w:t>
            </w:r>
            <w:r w:rsidRPr="00703E1A">
              <w:rPr>
                <w:rFonts w:asciiTheme="majorBidi" w:hAnsiTheme="majorBidi" w:cstheme="majorBidi"/>
                <w:color w:val="000000"/>
                <w:sz w:val="24"/>
                <w:szCs w:val="24"/>
              </w:rPr>
              <w:br/>
              <w:t xml:space="preserve">gagner de l’énergie, </w:t>
            </w:r>
            <w:r w:rsidR="00BE6787">
              <w:rPr>
                <w:rFonts w:asciiTheme="majorBidi" w:hAnsiTheme="majorBidi" w:cstheme="majorBidi"/>
                <w:color w:val="000000"/>
                <w:sz w:val="24"/>
                <w:szCs w:val="24"/>
              </w:rPr>
              <w:t>Q</w:t>
            </w:r>
            <w:r w:rsidRPr="00703E1A">
              <w:rPr>
                <w:rFonts w:asciiTheme="majorBidi" w:hAnsiTheme="majorBidi" w:cstheme="majorBidi"/>
                <w:i/>
                <w:iCs/>
                <w:color w:val="000000"/>
                <w:sz w:val="24"/>
                <w:szCs w:val="24"/>
              </w:rPr>
              <w:t xml:space="preserve"> </w:t>
            </w:r>
            <w:r w:rsidRPr="00703E1A">
              <w:rPr>
                <w:rFonts w:asciiTheme="majorBidi" w:hAnsiTheme="majorBidi" w:cstheme="majorBidi"/>
                <w:color w:val="000000"/>
                <w:sz w:val="24"/>
                <w:szCs w:val="24"/>
              </w:rPr>
              <w:t xml:space="preserve">est positive, donc </w:t>
            </w:r>
            <w:r w:rsidRPr="00703E1A">
              <w:rPr>
                <w:rFonts w:asciiTheme="majorBidi" w:hAnsiTheme="majorBidi" w:cstheme="majorBidi"/>
                <w:i/>
                <w:iCs/>
                <w:color w:val="000000"/>
                <w:sz w:val="24"/>
                <w:szCs w:val="24"/>
              </w:rPr>
              <w:t xml:space="preserve">L </w:t>
            </w:r>
            <w:r w:rsidRPr="00703E1A">
              <w:rPr>
                <w:rFonts w:asciiTheme="majorBidi" w:hAnsiTheme="majorBidi" w:cstheme="majorBidi"/>
                <w:color w:val="000000"/>
                <w:sz w:val="24"/>
                <w:szCs w:val="24"/>
              </w:rPr>
              <w:t xml:space="preserve">aussi. La transformation est dite </w:t>
            </w:r>
            <w:r w:rsidRPr="00703E1A">
              <w:rPr>
                <w:rFonts w:asciiTheme="majorBidi" w:hAnsiTheme="majorBidi" w:cstheme="majorBidi"/>
                <w:b/>
                <w:bCs/>
                <w:color w:val="000000"/>
                <w:sz w:val="24"/>
                <w:szCs w:val="24"/>
              </w:rPr>
              <w:t>endothermique.</w:t>
            </w:r>
            <w:r w:rsidRPr="00703E1A">
              <w:rPr>
                <w:rFonts w:asciiTheme="majorBidi" w:hAnsiTheme="majorBidi" w:cstheme="majorBidi"/>
                <w:color w:val="000000"/>
                <w:sz w:val="24"/>
                <w:szCs w:val="24"/>
              </w:rPr>
              <w:br/>
              <w:t>Pour observer un changement d'état vers une phase plus ordonnée (solidification, condensation), le</w:t>
            </w:r>
            <w:r w:rsidRPr="00703E1A">
              <w:rPr>
                <w:rFonts w:asciiTheme="majorBidi" w:hAnsiTheme="majorBidi" w:cstheme="majorBidi"/>
                <w:color w:val="000000"/>
                <w:sz w:val="24"/>
                <w:szCs w:val="24"/>
              </w:rPr>
              <w:br/>
              <w:t xml:space="preserve">système doit perdre de l’énergie, </w:t>
            </w:r>
            <w:r w:rsidR="00BE6787">
              <w:rPr>
                <w:rFonts w:asciiTheme="majorBidi" w:hAnsiTheme="majorBidi" w:cstheme="majorBidi"/>
                <w:color w:val="000000"/>
                <w:sz w:val="24"/>
                <w:szCs w:val="24"/>
              </w:rPr>
              <w:t>Q</w:t>
            </w:r>
            <w:r w:rsidRPr="00703E1A">
              <w:rPr>
                <w:rFonts w:asciiTheme="majorBidi" w:hAnsiTheme="majorBidi" w:cstheme="majorBidi"/>
                <w:i/>
                <w:iCs/>
                <w:color w:val="000000"/>
                <w:sz w:val="24"/>
                <w:szCs w:val="24"/>
              </w:rPr>
              <w:t xml:space="preserve"> </w:t>
            </w:r>
            <w:r w:rsidRPr="00703E1A">
              <w:rPr>
                <w:rFonts w:asciiTheme="majorBidi" w:hAnsiTheme="majorBidi" w:cstheme="majorBidi"/>
                <w:color w:val="000000"/>
                <w:sz w:val="24"/>
                <w:szCs w:val="24"/>
              </w:rPr>
              <w:t xml:space="preserve">est négative, donc </w:t>
            </w:r>
            <w:r w:rsidRPr="00703E1A">
              <w:rPr>
                <w:rFonts w:asciiTheme="majorBidi" w:hAnsiTheme="majorBidi" w:cstheme="majorBidi"/>
                <w:i/>
                <w:iCs/>
                <w:color w:val="000000"/>
                <w:sz w:val="24"/>
                <w:szCs w:val="24"/>
              </w:rPr>
              <w:t xml:space="preserve">L </w:t>
            </w:r>
            <w:r w:rsidRPr="00703E1A">
              <w:rPr>
                <w:rFonts w:asciiTheme="majorBidi" w:hAnsiTheme="majorBidi" w:cstheme="majorBidi"/>
                <w:color w:val="000000"/>
                <w:sz w:val="24"/>
                <w:szCs w:val="24"/>
              </w:rPr>
              <w:t xml:space="preserve">aussi. La transformation est dite </w:t>
            </w:r>
            <w:r w:rsidRPr="00703E1A">
              <w:rPr>
                <w:rFonts w:asciiTheme="majorBidi" w:hAnsiTheme="majorBidi" w:cstheme="majorBidi"/>
                <w:b/>
                <w:bCs/>
                <w:color w:val="000000"/>
                <w:sz w:val="24"/>
                <w:szCs w:val="24"/>
              </w:rPr>
              <w:t>exothermique.</w:t>
            </w:r>
          </w:p>
          <w:p w:rsidR="00BE6787" w:rsidRPr="00006DC4" w:rsidRDefault="00BE6787" w:rsidP="00BE6787">
            <w:pPr>
              <w:rPr>
                <w:rFonts w:asciiTheme="majorBidi" w:hAnsiTheme="majorBidi" w:cstheme="majorBidi"/>
                <w:sz w:val="24"/>
                <w:szCs w:val="24"/>
              </w:rPr>
            </w:pPr>
            <w:r w:rsidRPr="00C77945">
              <w:rPr>
                <w:rFonts w:asciiTheme="majorBidi" w:hAnsiTheme="majorBidi" w:cstheme="majorBidi"/>
                <w:b/>
                <w:bCs/>
                <w:color w:val="00B050"/>
                <w:sz w:val="28"/>
                <w:szCs w:val="28"/>
              </w:rPr>
              <w:t>Remarque</w:t>
            </w:r>
            <w:r>
              <w:rPr>
                <w:rFonts w:asciiTheme="majorBidi" w:hAnsiTheme="majorBidi" w:cstheme="majorBidi"/>
                <w:b/>
                <w:bCs/>
                <w:color w:val="000000"/>
                <w:sz w:val="24"/>
                <w:szCs w:val="24"/>
              </w:rPr>
              <w:t xml:space="preserve"> : </w:t>
            </w:r>
            <w:r w:rsidRPr="002B5BB5">
              <w:rPr>
                <w:position w:val="-14"/>
                <w:sz w:val="24"/>
                <w:szCs w:val="24"/>
              </w:rPr>
              <w:object w:dxaOrig="4220" w:dyaOrig="380">
                <v:shape id="_x0000_i1028" type="#_x0000_t75" style="width:210.75pt;height:18.75pt" o:ole="">
                  <v:imagedata r:id="rId15" o:title=""/>
                </v:shape>
                <o:OLEObject Type="Embed" ProgID="Equation.3" ShapeID="_x0000_i1028" DrawAspect="Content" ObjectID="_1543566044" r:id="rId16"/>
              </w:object>
            </w:r>
          </w:p>
        </w:tc>
      </w:tr>
      <w:tr w:rsidR="001414AB" w:rsidTr="00C77945">
        <w:tc>
          <w:tcPr>
            <w:tcW w:w="11057" w:type="dxa"/>
            <w:tcBorders>
              <w:top w:val="single" w:sz="12" w:space="0" w:color="auto"/>
              <w:left w:val="nil"/>
              <w:bottom w:val="single" w:sz="12" w:space="0" w:color="auto"/>
              <w:right w:val="nil"/>
            </w:tcBorders>
          </w:tcPr>
          <w:p w:rsidR="001414AB" w:rsidRDefault="001414AB"/>
        </w:tc>
      </w:tr>
      <w:tr w:rsidR="001414AB" w:rsidTr="00C77945">
        <w:tc>
          <w:tcPr>
            <w:tcW w:w="11057" w:type="dxa"/>
            <w:tcBorders>
              <w:top w:val="single" w:sz="12" w:space="0" w:color="auto"/>
              <w:left w:val="single" w:sz="12" w:space="0" w:color="auto"/>
              <w:bottom w:val="single" w:sz="12" w:space="0" w:color="auto"/>
              <w:right w:val="single" w:sz="12" w:space="0" w:color="auto"/>
            </w:tcBorders>
          </w:tcPr>
          <w:p w:rsidR="001414AB" w:rsidRDefault="00C77945" w:rsidP="00C77945">
            <w:pPr>
              <w:jc w:val="right"/>
            </w:pPr>
            <w:r>
              <w:t>fin</w:t>
            </w:r>
          </w:p>
        </w:tc>
      </w:tr>
    </w:tbl>
    <w:p w:rsidR="00312395" w:rsidRDefault="00312395"/>
    <w:sectPr w:rsidR="00312395" w:rsidSect="004E6614">
      <w:pgSz w:w="11906" w:h="16838"/>
      <w:pgMar w:top="426" w:right="424" w:bottom="142"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24AD"/>
    <w:multiLevelType w:val="hybridMultilevel"/>
    <w:tmpl w:val="7BEEE40A"/>
    <w:lvl w:ilvl="0" w:tplc="B8FC1EC6">
      <w:start w:val="1"/>
      <w:numFmt w:val="bullet"/>
      <w:lvlText w:val=""/>
      <w:lvlJc w:val="left"/>
      <w:pPr>
        <w:tabs>
          <w:tab w:val="num" w:pos="1004"/>
        </w:tabs>
        <w:ind w:left="1004" w:hanging="360"/>
      </w:pPr>
      <w:rPr>
        <w:rFonts w:ascii="Symbol" w:hAnsi="Symbol" w:hint="default"/>
        <w:color w:val="auto"/>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38500ADB"/>
    <w:multiLevelType w:val="hybridMultilevel"/>
    <w:tmpl w:val="8692FA24"/>
    <w:lvl w:ilvl="0" w:tplc="B8FC1EC6">
      <w:start w:val="1"/>
      <w:numFmt w:val="bullet"/>
      <w:lvlText w:val=""/>
      <w:lvlJc w:val="left"/>
      <w:pPr>
        <w:tabs>
          <w:tab w:val="num" w:pos="1004"/>
        </w:tabs>
        <w:ind w:left="1004" w:hanging="360"/>
      </w:pPr>
      <w:rPr>
        <w:rFonts w:ascii="Symbol" w:hAnsi="Symbol" w:hint="default"/>
        <w:color w:val="auto"/>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7F676096"/>
    <w:multiLevelType w:val="hybridMultilevel"/>
    <w:tmpl w:val="351CE86C"/>
    <w:lvl w:ilvl="0" w:tplc="B8FC1EC6">
      <w:start w:val="1"/>
      <w:numFmt w:val="bullet"/>
      <w:lvlText w:val=""/>
      <w:lvlJc w:val="left"/>
      <w:pPr>
        <w:tabs>
          <w:tab w:val="num" w:pos="1004"/>
        </w:tabs>
        <w:ind w:left="1004" w:hanging="360"/>
      </w:pPr>
      <w:rPr>
        <w:rFonts w:ascii="Symbol" w:hAnsi="Symbol" w:hint="default"/>
        <w:color w:val="auto"/>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414AB"/>
    <w:rsid w:val="00006DC4"/>
    <w:rsid w:val="000A7438"/>
    <w:rsid w:val="001414AB"/>
    <w:rsid w:val="002B2E44"/>
    <w:rsid w:val="002B7C3D"/>
    <w:rsid w:val="002C0A0B"/>
    <w:rsid w:val="00312395"/>
    <w:rsid w:val="00343DF8"/>
    <w:rsid w:val="00367AB2"/>
    <w:rsid w:val="00372641"/>
    <w:rsid w:val="003E2B1A"/>
    <w:rsid w:val="003E7148"/>
    <w:rsid w:val="004E0D69"/>
    <w:rsid w:val="004E6614"/>
    <w:rsid w:val="005A15E3"/>
    <w:rsid w:val="00627577"/>
    <w:rsid w:val="006442BC"/>
    <w:rsid w:val="006444EE"/>
    <w:rsid w:val="00657B2E"/>
    <w:rsid w:val="00687D20"/>
    <w:rsid w:val="00703E1A"/>
    <w:rsid w:val="00807741"/>
    <w:rsid w:val="008272A5"/>
    <w:rsid w:val="00AD5E07"/>
    <w:rsid w:val="00B53495"/>
    <w:rsid w:val="00B671AB"/>
    <w:rsid w:val="00BE6787"/>
    <w:rsid w:val="00C77945"/>
    <w:rsid w:val="00CF4B87"/>
    <w:rsid w:val="00D62AA1"/>
    <w:rsid w:val="00DF2451"/>
    <w:rsid w:val="00F61F36"/>
    <w:rsid w:val="00FA553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4AB"/>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414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1414AB"/>
    <w:pPr>
      <w:spacing w:before="100" w:beforeAutospacing="1" w:after="100" w:afterAutospacing="1"/>
    </w:pPr>
  </w:style>
  <w:style w:type="paragraph" w:styleId="Sansinterligne">
    <w:name w:val="No Spacing"/>
    <w:uiPriority w:val="1"/>
    <w:qFormat/>
    <w:rsid w:val="002B7C3D"/>
    <w:pPr>
      <w:spacing w:after="0" w:line="240" w:lineRule="auto"/>
    </w:pPr>
    <w:rPr>
      <w:rFonts w:ascii="Times New Roman" w:eastAsia="Times New Roman" w:hAnsi="Times New Roman" w:cs="Times New Roman"/>
      <w:sz w:val="24"/>
      <w:szCs w:val="24"/>
      <w:lang w:eastAsia="fr-FR"/>
    </w:rPr>
  </w:style>
  <w:style w:type="paragraph" w:styleId="Citationintense">
    <w:name w:val="Intense Quote"/>
    <w:basedOn w:val="Normal"/>
    <w:next w:val="Normal"/>
    <w:link w:val="CitationintenseCar"/>
    <w:uiPriority w:val="30"/>
    <w:qFormat/>
    <w:rsid w:val="006444EE"/>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6444EE"/>
    <w:rPr>
      <w:rFonts w:ascii="Times New Roman" w:eastAsia="Times New Roman" w:hAnsi="Times New Roman" w:cs="Times New Roman"/>
      <w:b/>
      <w:bCs/>
      <w:i/>
      <w:iCs/>
      <w:color w:val="4F81BD" w:themeColor="accent1"/>
      <w:sz w:val="24"/>
      <w:szCs w:val="24"/>
      <w:lang w:eastAsia="fr-FR"/>
    </w:rPr>
  </w:style>
  <w:style w:type="paragraph" w:styleId="Citation">
    <w:name w:val="Quote"/>
    <w:basedOn w:val="Normal"/>
    <w:next w:val="Normal"/>
    <w:link w:val="CitationCar"/>
    <w:uiPriority w:val="29"/>
    <w:qFormat/>
    <w:rsid w:val="006444EE"/>
    <w:rPr>
      <w:i/>
      <w:iCs/>
      <w:color w:val="000000" w:themeColor="text1"/>
    </w:rPr>
  </w:style>
  <w:style w:type="character" w:customStyle="1" w:styleId="CitationCar">
    <w:name w:val="Citation Car"/>
    <w:basedOn w:val="Policepardfaut"/>
    <w:link w:val="Citation"/>
    <w:uiPriority w:val="29"/>
    <w:rsid w:val="006444EE"/>
    <w:rPr>
      <w:rFonts w:ascii="Times New Roman" w:eastAsia="Times New Roman" w:hAnsi="Times New Roman" w:cs="Times New Roman"/>
      <w:i/>
      <w:iCs/>
      <w:color w:val="000000" w:themeColor="text1"/>
      <w:sz w:val="24"/>
      <w:szCs w:val="24"/>
      <w:lang w:eastAsia="fr-FR"/>
    </w:rPr>
  </w:style>
  <w:style w:type="character" w:styleId="Rfrenceple">
    <w:name w:val="Subtle Reference"/>
    <w:basedOn w:val="Policepardfaut"/>
    <w:uiPriority w:val="31"/>
    <w:qFormat/>
    <w:rsid w:val="006444EE"/>
    <w:rPr>
      <w:smallCaps/>
      <w:color w:val="C0504D" w:themeColor="accent2"/>
      <w:u w:val="single"/>
    </w:rPr>
  </w:style>
  <w:style w:type="character" w:styleId="Rfrenceintense">
    <w:name w:val="Intense Reference"/>
    <w:basedOn w:val="Policepardfaut"/>
    <w:uiPriority w:val="32"/>
    <w:qFormat/>
    <w:rsid w:val="006444EE"/>
    <w:rPr>
      <w:b/>
      <w:bCs/>
      <w:smallCaps/>
      <w:color w:val="C0504D" w:themeColor="accent2"/>
      <w:spacing w:val="5"/>
      <w:u w:val="single"/>
    </w:rPr>
  </w:style>
  <w:style w:type="character" w:styleId="Titredulivre">
    <w:name w:val="Book Title"/>
    <w:basedOn w:val="Policepardfaut"/>
    <w:uiPriority w:val="33"/>
    <w:qFormat/>
    <w:rsid w:val="006444EE"/>
    <w:rPr>
      <w:b/>
      <w:bCs/>
      <w:smallCaps/>
      <w:spacing w:val="5"/>
    </w:rPr>
  </w:style>
  <w:style w:type="character" w:styleId="lev">
    <w:name w:val="Strong"/>
    <w:basedOn w:val="Policepardfaut"/>
    <w:uiPriority w:val="22"/>
    <w:qFormat/>
    <w:rsid w:val="006444EE"/>
    <w:rPr>
      <w:b/>
      <w:bCs/>
    </w:rPr>
  </w:style>
  <w:style w:type="character" w:styleId="Emphaseintense">
    <w:name w:val="Intense Emphasis"/>
    <w:basedOn w:val="Policepardfaut"/>
    <w:uiPriority w:val="21"/>
    <w:qFormat/>
    <w:rsid w:val="006444EE"/>
    <w:rPr>
      <w:b/>
      <w:bCs/>
      <w:i/>
      <w:iCs/>
      <w:color w:val="4F81BD" w:themeColor="accent1"/>
    </w:rPr>
  </w:style>
  <w:style w:type="character" w:styleId="Accentuation">
    <w:name w:val="Emphasis"/>
    <w:basedOn w:val="Policepardfaut"/>
    <w:uiPriority w:val="20"/>
    <w:qFormat/>
    <w:rsid w:val="006444EE"/>
    <w:rPr>
      <w:i/>
      <w:iCs/>
    </w:rPr>
  </w:style>
  <w:style w:type="paragraph" w:styleId="Sous-titre">
    <w:name w:val="Subtitle"/>
    <w:basedOn w:val="Normal"/>
    <w:next w:val="Normal"/>
    <w:link w:val="Sous-titreCar"/>
    <w:uiPriority w:val="11"/>
    <w:qFormat/>
    <w:rsid w:val="006444EE"/>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6444EE"/>
    <w:rPr>
      <w:rFonts w:asciiTheme="majorHAnsi" w:eastAsiaTheme="majorEastAsia" w:hAnsiTheme="majorHAnsi" w:cstheme="majorBidi"/>
      <w:i/>
      <w:iCs/>
      <w:color w:val="4F81BD" w:themeColor="accent1"/>
      <w:spacing w:val="15"/>
      <w:sz w:val="24"/>
      <w:szCs w:val="24"/>
      <w:lang w:eastAsia="fr-FR"/>
    </w:rPr>
  </w:style>
  <w:style w:type="paragraph" w:customStyle="1" w:styleId="Paragraphedeliste1">
    <w:name w:val="Paragraphe de liste1"/>
    <w:basedOn w:val="Normal"/>
    <w:rsid w:val="00657B2E"/>
    <w:pPr>
      <w:spacing w:after="200" w:line="276" w:lineRule="auto"/>
      <w:ind w:left="720"/>
      <w:contextualSpacing/>
    </w:pPr>
    <w:rPr>
      <w:rFonts w:ascii="Calibri" w:hAnsi="Calibri"/>
      <w:sz w:val="22"/>
      <w:szCs w:val="22"/>
      <w:lang w:eastAsia="en-US"/>
    </w:rPr>
  </w:style>
  <w:style w:type="paragraph" w:styleId="Textedebulles">
    <w:name w:val="Balloon Text"/>
    <w:basedOn w:val="Normal"/>
    <w:link w:val="TextedebullesCar"/>
    <w:uiPriority w:val="99"/>
    <w:semiHidden/>
    <w:unhideWhenUsed/>
    <w:rsid w:val="00343DF8"/>
    <w:rPr>
      <w:rFonts w:ascii="Tahoma" w:hAnsi="Tahoma" w:cs="Tahoma"/>
      <w:sz w:val="16"/>
      <w:szCs w:val="16"/>
    </w:rPr>
  </w:style>
  <w:style w:type="character" w:customStyle="1" w:styleId="TextedebullesCar">
    <w:name w:val="Texte de bulles Car"/>
    <w:basedOn w:val="Policepardfaut"/>
    <w:link w:val="Textedebulles"/>
    <w:uiPriority w:val="99"/>
    <w:semiHidden/>
    <w:rsid w:val="00343DF8"/>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687220102">
      <w:bodyDiv w:val="1"/>
      <w:marLeft w:val="0"/>
      <w:marRight w:val="0"/>
      <w:marTop w:val="0"/>
      <w:marBottom w:val="0"/>
      <w:divBdr>
        <w:top w:val="none" w:sz="0" w:space="0" w:color="auto"/>
        <w:left w:val="none" w:sz="0" w:space="0" w:color="auto"/>
        <w:bottom w:val="none" w:sz="0" w:space="0" w:color="auto"/>
        <w:right w:val="none" w:sz="0" w:space="0" w:color="auto"/>
      </w:divBdr>
    </w:div>
    <w:div w:id="985820578">
      <w:bodyDiv w:val="1"/>
      <w:marLeft w:val="0"/>
      <w:marRight w:val="0"/>
      <w:marTop w:val="0"/>
      <w:marBottom w:val="0"/>
      <w:divBdr>
        <w:top w:val="none" w:sz="0" w:space="0" w:color="auto"/>
        <w:left w:val="none" w:sz="0" w:space="0" w:color="auto"/>
        <w:bottom w:val="none" w:sz="0" w:space="0" w:color="auto"/>
        <w:right w:val="none" w:sz="0" w:space="0" w:color="auto"/>
      </w:divBdr>
    </w:div>
    <w:div w:id="1701781117">
      <w:bodyDiv w:val="1"/>
      <w:marLeft w:val="0"/>
      <w:marRight w:val="0"/>
      <w:marTop w:val="0"/>
      <w:marBottom w:val="0"/>
      <w:divBdr>
        <w:top w:val="none" w:sz="0" w:space="0" w:color="auto"/>
        <w:left w:val="none" w:sz="0" w:space="0" w:color="auto"/>
        <w:bottom w:val="none" w:sz="0" w:space="0" w:color="auto"/>
        <w:right w:val="none" w:sz="0" w:space="0" w:color="auto"/>
      </w:divBdr>
    </w:div>
    <w:div w:id="187098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png"/><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2</Pages>
  <Words>904</Words>
  <Characters>4974</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hammou</dc:creator>
  <cp:lastModifiedBy>hammou</cp:lastModifiedBy>
  <cp:revision>6</cp:revision>
  <dcterms:created xsi:type="dcterms:W3CDTF">2016-12-11T21:22:00Z</dcterms:created>
  <dcterms:modified xsi:type="dcterms:W3CDTF">2016-12-18T11:34:00Z</dcterms:modified>
</cp:coreProperties>
</file>